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80" w:after="80"/>
      </w:pPr>
      <w:r>
        <w:t xml:space="preserve"/>
      </w:r>
    </w:p>
    <w:p>
      <w:pPr>
        <w:spacing w:before="80" w:after="80"/>
      </w:pPr>
      <w:r>
        <w:t xml:space="preserve"/>
      </w:r>
    </w:p>
    <w:p>
      <w:pPr>
        <w:spacing w:before="80" w:after="80"/>
      </w:pPr>
      <w:r>
        <w:t xml:space="preserve"/>
      </w:r>
    </w:p>
    <w:p>
      <w:pPr>
        <w:spacing w:before="200" w:after="40"/>
        <w:jc w:val="center"/>
      </w:pPr>
      <w:r>
        <w:rPr>
          <w:rFonts w:ascii="Arial" w:cs="Arial" w:eastAsia="Arial" w:hAnsi="Arial"/>
          <w:b/>
          <w:bCs/>
          <w:color w:val="1A3A6B"/>
          <w:sz w:val="32"/>
          <w:szCs w:val="32"/>
        </w:rPr>
        <w:t xml:space="preserve">CONTRATO DE PERMISSÃO DE USO DE ESPAÇO,</w:t>
      </w:r>
    </w:p>
    <w:p>
      <w:pPr>
        <w:spacing w:before="40" w:after="40"/>
        <w:jc w:val="center"/>
      </w:pPr>
      <w:r>
        <w:rPr>
          <w:rFonts w:ascii="Arial" w:cs="Arial" w:eastAsia="Arial" w:hAnsi="Arial"/>
          <w:b/>
          <w:bCs/>
          <w:color w:val="1A3A6B"/>
          <w:sz w:val="32"/>
          <w:szCs w:val="32"/>
        </w:rPr>
        <w:t xml:space="preserve">COMPARTILHAMENTO DE RECEITAS E</w:t>
      </w:r>
    </w:p>
    <w:p>
      <w:pPr>
        <w:spacing w:before="40" w:after="200"/>
        <w:jc w:val="center"/>
      </w:pPr>
      <w:r>
        <w:rPr>
          <w:rFonts w:ascii="Arial" w:cs="Arial" w:eastAsia="Arial" w:hAnsi="Arial"/>
          <w:b/>
          <w:bCs/>
          <w:color w:val="1A3A6B"/>
          <w:sz w:val="32"/>
          <w:szCs w:val="32"/>
        </w:rPr>
        <w:t xml:space="preserve">CO-INVESTIMENTO EM SISTEMA FOTOVOLTAICO</w:t>
      </w:r>
    </w:p>
    <w:p>
      <w:pPr>
        <w:spacing w:before="80" w:after="80"/>
      </w:pPr>
      <w:r>
        <w:t xml:space="preserve"/>
      </w:r>
    </w:p>
    <w:p>
      <w:pPr>
        <w:spacing w:before="80" w:after="80"/>
        <w:jc w:val="center"/>
      </w:pPr>
      <w:r>
        <w:rPr>
          <w:rFonts w:ascii="Arial" w:cs="Arial" w:eastAsia="Arial" w:hAnsi="Arial"/>
          <w:i/>
          <w:iCs/>
          <w:color w:val="555555"/>
          <w:sz w:val="22"/>
          <w:szCs w:val="22"/>
        </w:rPr>
        <w:t xml:space="preserve">Celebrado entre:</w:t>
      </w:r>
    </w:p>
    <w:p>
      <w:pPr>
        <w:spacing w:before="80" w:after="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6560"/>
      </w:tblGrid>
      <w:tr>
        <w:tc>
          <w:tcPr>
            <w:tcW w:type="dxa" w:w="2800"/>
            <w:tcBorders>
              <w:top w:val="single" w:color="CCCCCC" w:sz="1"/>
              <w:left w:val="single" w:color="CCCCCC" w:sz="1"/>
              <w:bottom w:val="single" w:color="CCCCCC" w:sz="1"/>
              <w:right w:val="single" w:color="CCCCCC" w:sz="1"/>
            </w:tcBorders>
            <w:shd w:fill="D6E4F7" w:val="clear"/>
            <w:tcMar>
              <w:top w:type="dxa" w:w="80"/>
              <w:left w:type="dxa" w:w="120"/>
              <w:bottom w:type="dxa" w:w="80"/>
              <w:right w:type="dxa" w:w="120"/>
            </w:tcMar>
          </w:tcPr>
          <w:p>
            <w:r>
              <w:rPr>
                <w:rFonts w:ascii="Arial" w:cs="Arial" w:eastAsia="Arial" w:hAnsi="Arial"/>
                <w:b/>
                <w:bCs/>
                <w:color w:val="1A3A6B"/>
                <w:sz w:val="20"/>
                <w:szCs w:val="20"/>
              </w:rPr>
              <w:t xml:space="preserve">CEDENTE / CO-INVESTIDORA</w:t>
            </w:r>
          </w:p>
        </w:tc>
        <w:tc>
          <w:tcPr>
            <w:tcW w:type="dxa" w:w="65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Gall Administração Ltda</w:t>
            </w:r>
          </w:p>
        </w:tc>
      </w:tr>
      <w:tr>
        <w:tc>
          <w:tcPr>
            <w:tcW w:type="dxa" w:w="2800"/>
            <w:tcBorders>
              <w:top w:val="single" w:color="CCCCCC" w:sz="1"/>
              <w:left w:val="single" w:color="CCCCCC" w:sz="1"/>
              <w:bottom w:val="single" w:color="CCCCCC" w:sz="1"/>
              <w:right w:val="single" w:color="CCCCCC" w:sz="1"/>
            </w:tcBorders>
            <w:shd w:fill="D6E4F7" w:val="clear"/>
            <w:tcMar>
              <w:top w:type="dxa" w:w="80"/>
              <w:left w:type="dxa" w:w="120"/>
              <w:bottom w:type="dxa" w:w="80"/>
              <w:right w:type="dxa" w:w="120"/>
            </w:tcMar>
          </w:tcPr>
          <w:p>
            <w:r>
              <w:rPr>
                <w:rFonts w:ascii="Arial" w:cs="Arial" w:eastAsia="Arial" w:hAnsi="Arial"/>
                <w:b/>
                <w:bCs/>
                <w:color w:val="1A3A6B"/>
                <w:sz w:val="20"/>
                <w:szCs w:val="20"/>
              </w:rPr>
              <w:t xml:space="preserve">CNPJ</w:t>
            </w:r>
          </w:p>
        </w:tc>
        <w:tc>
          <w:tcPr>
            <w:tcW w:type="dxa" w:w="65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21.953.856/0001-51</w:t>
            </w:r>
          </w:p>
        </w:tc>
      </w:tr>
      <w:tr>
        <w:tc>
          <w:tcPr>
            <w:tcW w:type="dxa" w:w="2800"/>
            <w:tcBorders>
              <w:top w:val="single" w:color="CCCCCC" w:sz="1"/>
              <w:left w:val="single" w:color="CCCCCC" w:sz="1"/>
              <w:bottom w:val="single" w:color="CCCCCC" w:sz="1"/>
              <w:right w:val="single" w:color="CCCCCC" w:sz="1"/>
            </w:tcBorders>
            <w:shd w:fill="D6E4F7" w:val="clear"/>
            <w:tcMar>
              <w:top w:type="dxa" w:w="80"/>
              <w:left w:type="dxa" w:w="120"/>
              <w:bottom w:type="dxa" w:w="80"/>
              <w:right w:type="dxa" w:w="120"/>
            </w:tcMar>
          </w:tcPr>
          <w:p>
            <w:r>
              <w:rPr>
                <w:rFonts w:ascii="Arial" w:cs="Arial" w:eastAsia="Arial" w:hAnsi="Arial"/>
                <w:b/>
                <w:bCs/>
                <w:color w:val="1A3A6B"/>
                <w:sz w:val="20"/>
                <w:szCs w:val="20"/>
              </w:rPr>
              <w:t xml:space="preserve">Endereço</w:t>
            </w:r>
          </w:p>
        </w:tc>
        <w:tc>
          <w:tcPr>
            <w:tcW w:type="dxa" w:w="65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Rua Belmiro Braga, 1078 — Caiçara, Belo Horizonte/MG</w:t>
            </w:r>
          </w:p>
        </w:tc>
      </w:tr>
      <w:tr>
        <w:tc>
          <w:tcPr>
            <w:tcW w:type="dxa" w:w="2800"/>
            <w:tcBorders>
              <w:top w:val="single" w:color="CCCCCC" w:sz="1"/>
              <w:left w:val="single" w:color="CCCCCC" w:sz="1"/>
              <w:bottom w:val="single" w:color="CCCCCC" w:sz="1"/>
              <w:right w:val="single" w:color="CCCCCC" w:sz="1"/>
            </w:tcBorders>
            <w:shd w:fill="D6E4F7" w:val="clear"/>
            <w:tcMar>
              <w:top w:type="dxa" w:w="80"/>
              <w:left w:type="dxa" w:w="120"/>
              <w:bottom w:type="dxa" w:w="80"/>
              <w:right w:type="dxa" w:w="120"/>
            </w:tcMar>
          </w:tcPr>
          <w:p>
            <w:r>
              <w:rPr>
                <w:rFonts w:ascii="Arial" w:cs="Arial" w:eastAsia="Arial" w:hAnsi="Arial"/>
                <w:b/>
                <w:bCs/>
                <w:color w:val="1A3A6B"/>
                <w:sz w:val="20"/>
                <w:szCs w:val="20"/>
              </w:rPr>
              <w:t xml:space="preserve">Denominação neste contrato</w:t>
            </w:r>
          </w:p>
        </w:tc>
        <w:tc>
          <w:tcPr>
            <w:tcW w:type="dxa" w:w="65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GALL</w:t>
            </w:r>
          </w:p>
        </w:tc>
      </w:tr>
    </w:tbl>
    <w:p>
      <w:pPr>
        <w:spacing w:before="80" w:after="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6560"/>
      </w:tblGrid>
      <w:tr>
        <w:tc>
          <w:tcPr>
            <w:tcW w:type="dxa" w:w="2800"/>
            <w:tcBorders>
              <w:top w:val="single" w:color="CCCCCC" w:sz="1"/>
              <w:left w:val="single" w:color="CCCCCC" w:sz="1"/>
              <w:bottom w:val="single" w:color="CCCCCC" w:sz="1"/>
              <w:right w:val="single" w:color="CCCCCC" w:sz="1"/>
            </w:tcBorders>
            <w:shd w:fill="D6E4F7" w:val="clear"/>
            <w:tcMar>
              <w:top w:type="dxa" w:w="80"/>
              <w:left w:type="dxa" w:w="120"/>
              <w:bottom w:type="dxa" w:w="80"/>
              <w:right w:type="dxa" w:w="120"/>
            </w:tcMar>
          </w:tcPr>
          <w:p>
            <w:r>
              <w:rPr>
                <w:rFonts w:ascii="Arial" w:cs="Arial" w:eastAsia="Arial" w:hAnsi="Arial"/>
                <w:b/>
                <w:bCs/>
                <w:color w:val="1A3A6B"/>
                <w:sz w:val="20"/>
                <w:szCs w:val="20"/>
              </w:rPr>
              <w:t xml:space="preserve">CESSIONÁRIA / CO-INVESTIDORA</w:t>
            </w:r>
          </w:p>
        </w:tc>
        <w:tc>
          <w:tcPr>
            <w:tcW w:type="dxa" w:w="65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NEW Engenharia e Energia Ltda (NEW Energy)</w:t>
            </w:r>
          </w:p>
        </w:tc>
      </w:tr>
      <w:tr>
        <w:tc>
          <w:tcPr>
            <w:tcW w:type="dxa" w:w="2800"/>
            <w:tcBorders>
              <w:top w:val="single" w:color="CCCCCC" w:sz="1"/>
              <w:left w:val="single" w:color="CCCCCC" w:sz="1"/>
              <w:bottom w:val="single" w:color="CCCCCC" w:sz="1"/>
              <w:right w:val="single" w:color="CCCCCC" w:sz="1"/>
            </w:tcBorders>
            <w:shd w:fill="D6E4F7" w:val="clear"/>
            <w:tcMar>
              <w:top w:type="dxa" w:w="80"/>
              <w:left w:type="dxa" w:w="120"/>
              <w:bottom w:type="dxa" w:w="80"/>
              <w:right w:type="dxa" w:w="120"/>
            </w:tcMar>
          </w:tcPr>
          <w:p>
            <w:r>
              <w:rPr>
                <w:rFonts w:ascii="Arial" w:cs="Arial" w:eastAsia="Arial" w:hAnsi="Arial"/>
                <w:b/>
                <w:bCs/>
                <w:color w:val="1A3A6B"/>
                <w:sz w:val="20"/>
                <w:szCs w:val="20"/>
              </w:rPr>
              <w:t xml:space="preserve">CNPJ</w:t>
            </w:r>
          </w:p>
        </w:tc>
        <w:tc>
          <w:tcPr>
            <w:tcW w:type="dxa" w:w="65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a preencher</w:t>
            </w:r>
          </w:p>
        </w:tc>
      </w:tr>
      <w:tr>
        <w:tc>
          <w:tcPr>
            <w:tcW w:type="dxa" w:w="2800"/>
            <w:tcBorders>
              <w:top w:val="single" w:color="CCCCCC" w:sz="1"/>
              <w:left w:val="single" w:color="CCCCCC" w:sz="1"/>
              <w:bottom w:val="single" w:color="CCCCCC" w:sz="1"/>
              <w:right w:val="single" w:color="CCCCCC" w:sz="1"/>
            </w:tcBorders>
            <w:shd w:fill="D6E4F7" w:val="clear"/>
            <w:tcMar>
              <w:top w:type="dxa" w:w="80"/>
              <w:left w:type="dxa" w:w="120"/>
              <w:bottom w:type="dxa" w:w="80"/>
              <w:right w:type="dxa" w:w="120"/>
            </w:tcMar>
          </w:tcPr>
          <w:p>
            <w:r>
              <w:rPr>
                <w:rFonts w:ascii="Arial" w:cs="Arial" w:eastAsia="Arial" w:hAnsi="Arial"/>
                <w:b/>
                <w:bCs/>
                <w:color w:val="1A3A6B"/>
                <w:sz w:val="20"/>
                <w:szCs w:val="20"/>
              </w:rPr>
              <w:t xml:space="preserve">Endereço</w:t>
            </w:r>
          </w:p>
        </w:tc>
        <w:tc>
          <w:tcPr>
            <w:tcW w:type="dxa" w:w="65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Rua Prof. José Vieira de Mendonça, 45 — Engenho Nogueira, BH/MG, 31310-260</w:t>
            </w:r>
          </w:p>
        </w:tc>
      </w:tr>
      <w:tr>
        <w:tc>
          <w:tcPr>
            <w:tcW w:type="dxa" w:w="2800"/>
            <w:tcBorders>
              <w:top w:val="single" w:color="CCCCCC" w:sz="1"/>
              <w:left w:val="single" w:color="CCCCCC" w:sz="1"/>
              <w:bottom w:val="single" w:color="CCCCCC" w:sz="1"/>
              <w:right w:val="single" w:color="CCCCCC" w:sz="1"/>
            </w:tcBorders>
            <w:shd w:fill="D6E4F7" w:val="clear"/>
            <w:tcMar>
              <w:top w:type="dxa" w:w="80"/>
              <w:left w:type="dxa" w:w="120"/>
              <w:bottom w:type="dxa" w:w="80"/>
              <w:right w:type="dxa" w:w="120"/>
            </w:tcMar>
          </w:tcPr>
          <w:p>
            <w:r>
              <w:rPr>
                <w:rFonts w:ascii="Arial" w:cs="Arial" w:eastAsia="Arial" w:hAnsi="Arial"/>
                <w:b/>
                <w:bCs/>
                <w:color w:val="1A3A6B"/>
                <w:sz w:val="20"/>
                <w:szCs w:val="20"/>
              </w:rPr>
              <w:t xml:space="preserve">Denominação neste contrato</w:t>
            </w:r>
          </w:p>
        </w:tc>
        <w:tc>
          <w:tcPr>
            <w:tcW w:type="dxa" w:w="65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NEW ENERGY</w:t>
            </w:r>
          </w:p>
        </w:tc>
      </w:tr>
    </w:tbl>
    <w:p>
      <w:pPr>
        <w:spacing w:before="80" w:after="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6560"/>
      </w:tblGrid>
      <w:tr>
        <w:tc>
          <w:tcPr>
            <w:tcW w:type="dxa" w:w="2800"/>
            <w:tcBorders>
              <w:top w:val="single" w:color="CCCCCC" w:sz="1"/>
              <w:left w:val="single" w:color="CCCCCC" w:sz="1"/>
              <w:bottom w:val="single" w:color="CCCCCC" w:sz="1"/>
              <w:right w:val="single" w:color="CCCCCC" w:sz="1"/>
            </w:tcBorders>
            <w:shd w:fill="D6E4F7" w:val="clear"/>
            <w:tcMar>
              <w:top w:type="dxa" w:w="80"/>
              <w:left w:type="dxa" w:w="120"/>
              <w:bottom w:type="dxa" w:w="80"/>
              <w:right w:type="dxa" w:w="120"/>
            </w:tcMar>
          </w:tcPr>
          <w:p>
            <w:r>
              <w:rPr>
                <w:rFonts w:ascii="Arial" w:cs="Arial" w:eastAsia="Arial" w:hAnsi="Arial"/>
                <w:b/>
                <w:bCs/>
                <w:color w:val="1A3A6B"/>
                <w:sz w:val="20"/>
                <w:szCs w:val="20"/>
              </w:rPr>
              <w:t xml:space="preserve">Data de assinatura</w:t>
            </w:r>
          </w:p>
        </w:tc>
        <w:tc>
          <w:tcPr>
            <w:tcW w:type="dxa" w:w="65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______/______/2025</w:t>
            </w:r>
          </w:p>
        </w:tc>
      </w:tr>
      <w:tr>
        <w:tc>
          <w:tcPr>
            <w:tcW w:type="dxa" w:w="2800"/>
            <w:tcBorders>
              <w:top w:val="single" w:color="CCCCCC" w:sz="1"/>
              <w:left w:val="single" w:color="CCCCCC" w:sz="1"/>
              <w:bottom w:val="single" w:color="CCCCCC" w:sz="1"/>
              <w:right w:val="single" w:color="CCCCCC" w:sz="1"/>
            </w:tcBorders>
            <w:shd w:fill="D6E4F7" w:val="clear"/>
            <w:tcMar>
              <w:top w:type="dxa" w:w="80"/>
              <w:left w:type="dxa" w:w="120"/>
              <w:bottom w:type="dxa" w:w="80"/>
              <w:right w:type="dxa" w:w="120"/>
            </w:tcMar>
          </w:tcPr>
          <w:p>
            <w:r>
              <w:rPr>
                <w:rFonts w:ascii="Arial" w:cs="Arial" w:eastAsia="Arial" w:hAnsi="Arial"/>
                <w:b/>
                <w:bCs/>
                <w:color w:val="1A3A6B"/>
                <w:sz w:val="20"/>
                <w:szCs w:val="20"/>
              </w:rPr>
              <w:t xml:space="preserve">Vigência</w:t>
            </w:r>
          </w:p>
        </w:tc>
        <w:tc>
          <w:tcPr>
            <w:tcW w:type="dxa" w:w="65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36 (trinta e seis) meses, com renovação automática</w:t>
            </w:r>
          </w:p>
        </w:tc>
      </w:tr>
      <w:tr>
        <w:tc>
          <w:tcPr>
            <w:tcW w:type="dxa" w:w="2800"/>
            <w:tcBorders>
              <w:top w:val="single" w:color="CCCCCC" w:sz="1"/>
              <w:left w:val="single" w:color="CCCCCC" w:sz="1"/>
              <w:bottom w:val="single" w:color="CCCCCC" w:sz="1"/>
              <w:right w:val="single" w:color="CCCCCC" w:sz="1"/>
            </w:tcBorders>
            <w:shd w:fill="D6E4F7" w:val="clear"/>
            <w:tcMar>
              <w:top w:type="dxa" w:w="80"/>
              <w:left w:type="dxa" w:w="120"/>
              <w:bottom w:type="dxa" w:w="80"/>
              <w:right w:type="dxa" w:w="120"/>
            </w:tcMar>
          </w:tcPr>
          <w:p>
            <w:r>
              <w:rPr>
                <w:rFonts w:ascii="Arial" w:cs="Arial" w:eastAsia="Arial" w:hAnsi="Arial"/>
                <w:b/>
                <w:bCs/>
                <w:color w:val="1A3A6B"/>
                <w:sz w:val="20"/>
                <w:szCs w:val="20"/>
              </w:rPr>
              <w:t xml:space="preserve">Foro</w:t>
            </w:r>
          </w:p>
        </w:tc>
        <w:tc>
          <w:tcPr>
            <w:tcW w:type="dxa" w:w="65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Comarca de Belo Horizonte/MG</w:t>
            </w:r>
          </w:p>
        </w:tc>
      </w:tr>
    </w:tbl>
    <w:p>
      <w:pPr>
        <w:spacing w:before="80" w:after="80"/>
      </w:pPr>
      <w:r>
        <w:t xml:space="preserve"/>
      </w:r>
    </w:p>
    <w:p>
      <w:pPr>
        <w:spacing w:before="80" w:after="80"/>
      </w:pPr>
      <w:r>
        <w:t xml:space="preserve"/>
      </w:r>
    </w:p>
    <w:p>
      <w:pPr>
        <w:jc w:val="center"/>
      </w:pPr>
      <w:r>
        <w:rPr>
          <w:rFonts w:ascii="Arial" w:cs="Arial" w:eastAsia="Arial" w:hAnsi="Arial"/>
          <w:i/>
          <w:iCs/>
          <w:color w:val="555555"/>
          <w:sz w:val="20"/>
          <w:szCs w:val="20"/>
        </w:rPr>
        <w:t xml:space="preserve">Belo Horizonte, _____ de _________________ de 2025</w:t>
      </w:r>
    </w:p>
    <w:p>
      <w:pPr>
        <w:spacing w:before="80" w:after="80"/>
      </w:pPr>
      <w:r>
        <w:t xml:space="preserve"/>
      </w:r>
    </w:p>
    <w:p>
      <w:r>
        <w:br w:type="page"/>
      </w:r>
    </w:p>
    <w:p>
      <w:pPr>
        <w:pBdr>
          <w:bottom w:val="single" w:color="1A3A6B" w:sz="8" w:space="6"/>
        </w:pBdr>
        <w:spacing w:before="360" w:after="180"/>
      </w:pPr>
      <w:r>
        <w:rPr>
          <w:rFonts w:ascii="Arial" w:cs="Arial" w:eastAsia="Arial" w:hAnsi="Arial"/>
          <w:b/>
          <w:bCs/>
          <w:color w:val="1A3A6B"/>
          <w:sz w:val="26"/>
          <w:szCs w:val="26"/>
        </w:rPr>
        <w:t xml:space="preserve">PREÂMBULO E QUALIFICAÇÃO DAS PARTES</w:t>
      </w:r>
    </w:p>
    <w:p>
      <w:pPr>
        <w:spacing w:before="80" w:after="80"/>
        <w:jc w:val="both"/>
      </w:pPr>
      <w:r>
        <w:rPr>
          <w:rFonts w:ascii="Arial" w:cs="Arial" w:eastAsia="Arial" w:hAnsi="Arial"/>
          <w:b w:val="false"/>
          <w:bCs w:val="false"/>
          <w:i w:val="false"/>
          <w:iCs w:val="false"/>
          <w:color w:val="000000"/>
          <w:sz w:val="22"/>
          <w:szCs w:val="22"/>
        </w:rPr>
        <w:t xml:space="preserve">As partes acima identificadas, doravante denominadas individualmente como GALL e NEW ENERGY, ou conjuntamente como PARTES, celebram o presente instrumento particular com força de título executivo extrajudicial, nos termos dos artigos 784 e seguintes do Código de Processo Civil, regido pelas seguintes cláusulas e condições:</w:t>
      </w:r>
    </w:p>
    <w:p>
      <w:pPr>
        <w:spacing w:before="80" w:after="80"/>
      </w:pPr>
      <w:r>
        <w:t xml:space="preserve"/>
      </w:r>
    </w:p>
    <w:p>
      <w:pPr>
        <w:spacing w:before="80" w:after="80"/>
        <w:jc w:val="both"/>
      </w:pPr>
      <w:r>
        <w:rPr>
          <w:rFonts w:ascii="Arial" w:cs="Arial" w:eastAsia="Arial" w:hAnsi="Arial"/>
          <w:b/>
          <w:bCs/>
          <w:i w:val="false"/>
          <w:iCs w:val="false"/>
          <w:color w:val="000000"/>
          <w:sz w:val="22"/>
          <w:szCs w:val="22"/>
        </w:rPr>
        <w:t xml:space="preserve">CONSIDERANDO QUE </w:t>
      </w:r>
      <w:r>
        <w:rPr>
          <w:rFonts w:ascii="Arial" w:cs="Arial" w:eastAsia="Arial" w:hAnsi="Arial"/>
          <w:b w:val="false"/>
          <w:bCs w:val="false"/>
          <w:i w:val="false"/>
          <w:iCs w:val="false"/>
          <w:color w:val="000000"/>
          <w:sz w:val="22"/>
          <w:szCs w:val="22"/>
        </w:rPr>
        <w:t xml:space="preserve">a GALL é proprietária/possuidora de imóvel comercial localizado na Rua Belmiro Braga, 1078, bairro Caiçara, Belo Horizonte/MG, onde opera ou pretende operar espaço destinado a serviços automotivos e de conveniência;</w:t>
      </w:r>
    </w:p>
    <w:p>
      <w:pPr>
        <w:spacing w:before="80" w:after="80"/>
        <w:jc w:val="both"/>
      </w:pPr>
      <w:r>
        <w:rPr>
          <w:rFonts w:ascii="Arial" w:cs="Arial" w:eastAsia="Arial" w:hAnsi="Arial"/>
          <w:b/>
          <w:bCs/>
          <w:i w:val="false"/>
          <w:iCs w:val="false"/>
          <w:color w:val="000000"/>
          <w:sz w:val="22"/>
          <w:szCs w:val="22"/>
        </w:rPr>
        <w:t xml:space="preserve">CONSIDERANDO QUE </w:t>
      </w:r>
      <w:r>
        <w:rPr>
          <w:rFonts w:ascii="Arial" w:cs="Arial" w:eastAsia="Arial" w:hAnsi="Arial"/>
          <w:b w:val="false"/>
          <w:bCs w:val="false"/>
          <w:i w:val="false"/>
          <w:iCs w:val="false"/>
          <w:color w:val="000000"/>
          <w:sz w:val="22"/>
          <w:szCs w:val="22"/>
        </w:rPr>
        <w:t xml:space="preserve">a NEW ENERGY é empresa especializada em engenharia elétrica e sistemas de autogeração de energia, interessada em instalar e operar eletropostos de recarga rápida para veículos elétricos no referido espaço;</w:t>
      </w:r>
    </w:p>
    <w:p>
      <w:pPr>
        <w:spacing w:before="80" w:after="80"/>
        <w:jc w:val="both"/>
      </w:pPr>
      <w:r>
        <w:rPr>
          <w:rFonts w:ascii="Arial" w:cs="Arial" w:eastAsia="Arial" w:hAnsi="Arial"/>
          <w:b/>
          <w:bCs/>
          <w:i w:val="false"/>
          <w:iCs w:val="false"/>
          <w:color w:val="000000"/>
          <w:sz w:val="22"/>
          <w:szCs w:val="22"/>
        </w:rPr>
        <w:t xml:space="preserve">CONSIDERANDO QUE </w:t>
      </w:r>
      <w:r>
        <w:rPr>
          <w:rFonts w:ascii="Arial" w:cs="Arial" w:eastAsia="Arial" w:hAnsi="Arial"/>
          <w:b w:val="false"/>
          <w:bCs w:val="false"/>
          <w:i w:val="false"/>
          <w:iCs w:val="false"/>
          <w:color w:val="000000"/>
          <w:sz w:val="22"/>
          <w:szCs w:val="22"/>
        </w:rPr>
        <w:t xml:space="preserve">as PARTES reconhecem que a viabilidade comercial do espaço para implantação do hub de mobilidade elétrica depende da validação do mercado local, razão pela qual acordam iniciar a parceria por meio de um projeto-piloto (MVP — Produto Mínimo Viável) restrito à instalação e operação de 1 (um) carregador duplo de veículos elétricos (MÓDULO A), sendo todos os demais módulos previstos neste instrumento condicionados à aprovação expressa das PARTES após avaliação dos resultados do MVP;</w:t>
      </w:r>
    </w:p>
    <w:p>
      <w:pPr>
        <w:spacing w:before="80" w:after="80"/>
        <w:jc w:val="both"/>
      </w:pPr>
      <w:r>
        <w:rPr>
          <w:rFonts w:ascii="Arial" w:cs="Arial" w:eastAsia="Arial" w:hAnsi="Arial"/>
          <w:b/>
          <w:bCs/>
          <w:i w:val="false"/>
          <w:iCs w:val="false"/>
          <w:color w:val="000000"/>
          <w:sz w:val="22"/>
          <w:szCs w:val="22"/>
        </w:rPr>
        <w:t xml:space="preserve">CONSIDERANDO QUE </w:t>
      </w:r>
      <w:r>
        <w:rPr>
          <w:rFonts w:ascii="Arial" w:cs="Arial" w:eastAsia="Arial" w:hAnsi="Arial"/>
          <w:b w:val="false"/>
          <w:bCs w:val="false"/>
          <w:i w:val="false"/>
          <w:iCs w:val="false"/>
          <w:color w:val="000000"/>
          <w:sz w:val="22"/>
          <w:szCs w:val="22"/>
        </w:rPr>
        <w:t xml:space="preserve">os Módulos B (compartilhamento de receitas), C (co-investimento fotovoltaico), D (expansão de carregadores), E (estacionamento remunerado) e F (serviços extras) representam possibilidades de crescimento do negócio que serão analisadas, negociadas e aprovadas ou rejeitadas pelas PARTES com base no desempenho do MVP e na resposta do público ao longo dos primeiros meses de operação;</w:t>
      </w:r>
    </w:p>
    <w:p>
      <w:pPr>
        <w:spacing w:before="80" w:after="80"/>
        <w:jc w:val="both"/>
      </w:pPr>
      <w:r>
        <w:rPr>
          <w:rFonts w:ascii="Arial" w:cs="Arial" w:eastAsia="Arial" w:hAnsi="Arial"/>
          <w:b/>
          <w:bCs/>
          <w:i w:val="false"/>
          <w:iCs w:val="false"/>
          <w:color w:val="000000"/>
          <w:sz w:val="22"/>
          <w:szCs w:val="22"/>
        </w:rPr>
        <w:t xml:space="preserve">CONSIDERANDO QUE </w:t>
      </w:r>
      <w:r>
        <w:rPr>
          <w:rFonts w:ascii="Arial" w:cs="Arial" w:eastAsia="Arial" w:hAnsi="Arial"/>
          <w:b w:val="false"/>
          <w:bCs w:val="false"/>
          <w:i w:val="false"/>
          <w:iCs w:val="false"/>
          <w:color w:val="000000"/>
          <w:sz w:val="22"/>
          <w:szCs w:val="22"/>
        </w:rPr>
        <w:t xml:space="preserve">as PARTES desejam formalizar, desde já, as regras financeiras e operacionais que regerão cada módulo caso seja aprovado, de modo a evitar renegociações futuras e garantir segurança jurídica a ambas;</w:t>
      </w:r>
    </w:p>
    <w:p>
      <w:pPr>
        <w:spacing w:before="80" w:after="80"/>
        <w:jc w:val="both"/>
      </w:pPr>
      <w:r>
        <w:rPr>
          <w:rFonts w:ascii="Arial" w:cs="Arial" w:eastAsia="Arial" w:hAnsi="Arial"/>
          <w:b w:val="false"/>
          <w:bCs w:val="false"/>
          <w:i w:val="false"/>
          <w:iCs w:val="false"/>
          <w:color w:val="000000"/>
          <w:sz w:val="22"/>
          <w:szCs w:val="22"/>
        </w:rPr>
        <w:t xml:space="preserve">Resolvem celebrar o presente CONTRATO DE PERMISSÃO DE USO DE ESPAÇO, COMPARTILHAMENTO DE RECEITAS E CO-INVESTIMENTO EM SISTEMA FOTOVOLTAICO, que se regerá pelas cláusulas seguintes:</w:t>
      </w:r>
    </w:p>
    <w:p>
      <w:pPr>
        <w:spacing w:before="80" w:after="80"/>
      </w:pPr>
      <w:r>
        <w:t xml:space="preserve"/>
      </w:r>
    </w:p>
    <w:p>
      <w:pPr>
        <w:spacing w:before="240" w:after="80"/>
      </w:pPr>
      <w:r>
        <w:rPr>
          <w:rFonts w:ascii="Arial" w:cs="Arial" w:eastAsia="Arial" w:hAnsi="Arial"/>
          <w:b/>
          <w:bCs/>
          <w:color w:val="1A3A6B"/>
          <w:sz w:val="22"/>
          <w:szCs w:val="22"/>
        </w:rPr>
        <w:t xml:space="preserve">Cláusula 1ª — </w:t>
      </w:r>
      <w:r>
        <w:rPr>
          <w:rFonts w:ascii="Arial" w:cs="Arial" w:eastAsia="Arial" w:hAnsi="Arial"/>
          <w:b/>
          <w:bCs/>
          <w:color w:val="1A3A6B"/>
          <w:sz w:val="22"/>
          <w:szCs w:val="22"/>
        </w:rPr>
        <w:t xml:space="preserve">OBJETO, ESTRUTURA DE MÓDULOS E NATUREZA DO PROJETO-PILOTO</w:t>
      </w:r>
    </w:p>
    <w:p>
      <w:pPr>
        <w:spacing w:before="80" w:after="80"/>
        <w:jc w:val="both"/>
      </w:pPr>
      <w:r>
        <w:rPr>
          <w:rFonts w:ascii="Arial" w:cs="Arial" w:eastAsia="Arial" w:hAnsi="Arial"/>
          <w:b w:val="false"/>
          <w:bCs w:val="false"/>
          <w:i w:val="false"/>
          <w:iCs w:val="false"/>
          <w:color w:val="000000"/>
          <w:sz w:val="22"/>
          <w:szCs w:val="22"/>
        </w:rPr>
        <w:t xml:space="preserve">1.1. O presente contrato tem por objeto a formalização de parceria para implantação progressiva de um hub de mobilidade elétrica no imóvel da GALL, estruturado em módulos independentes, conforme descrito abaixo.</w:t>
      </w:r>
    </w:p>
    <w:p>
      <w:pPr>
        <w:spacing w:before="80" w:after="80"/>
      </w:pPr>
      <w:r>
        <w:t xml:space="preserve"/>
      </w:r>
    </w:p>
    <w:p>
      <w:pPr>
        <w:spacing w:before="80" w:after="80"/>
        <w:jc w:val="both"/>
      </w:pPr>
      <w:r>
        <w:rPr>
          <w:rFonts w:ascii="Arial" w:cs="Arial" w:eastAsia="Arial" w:hAnsi="Arial"/>
          <w:b w:val="false"/>
          <w:bCs w:val="false"/>
          <w:i w:val="false"/>
          <w:iCs w:val="false"/>
          <w:color w:val="000000"/>
          <w:sz w:val="22"/>
          <w:szCs w:val="22"/>
        </w:rPr>
        <w:t xml:space="preserve">1.2. MÓDULO A — MVP (PROJETO-PILOTO OBRIGATÓRIO): Constitui o único módulo de implantação imediata e obrigatória, consistindo na permissão de uso do espaço físico para instalação, operação e manutenção de 1 (um) carregador duplo ultrarrápido de 120 kW (dois pontos simultâneos de recarga) pela NEW ENERGY, nos termos da Cláusula 2ª.</w:t>
      </w:r>
    </w:p>
    <w:p>
      <w:pPr>
        <w:spacing w:before="80" w:after="80"/>
      </w:pPr>
      <w:r>
        <w:t xml:space="preserve"/>
      </w:r>
    </w:p>
    <w:p>
      <w:pPr>
        <w:spacing w:before="80" w:after="80"/>
        <w:jc w:val="both"/>
      </w:pPr>
      <w:r>
        <w:rPr>
          <w:rFonts w:ascii="Arial" w:cs="Arial" w:eastAsia="Arial" w:hAnsi="Arial"/>
          <w:b w:val="false"/>
          <w:bCs w:val="false"/>
          <w:i w:val="false"/>
          <w:iCs w:val="false"/>
          <w:color w:val="000000"/>
          <w:sz w:val="22"/>
          <w:szCs w:val="22"/>
        </w:rPr>
        <w:t xml:space="preserve">1.3. MÓDULOS CONDICIONAIS — possibilidades sujeitas à avaliação e aprovação das PARTES: Os módulos a seguir NÃO são de implantação automática. Cada um depende de análise conjunta dos resultados do MVP, da resposta do público e de aprovação expressa e escrita de ambas as PARTES para ser ativado:</w:t>
      </w:r>
    </w:p>
    <w:p>
      <w:pPr>
        <w:pStyle w:val="ListParagraph"/>
        <w:numPr>
          <w:ilvl w:val="0"/>
          <w:numId w:val="2"/>
        </w:numPr>
        <w:spacing w:before="60" w:after="60"/>
        <w:ind w:left="720" w:hanging="360"/>
      </w:pPr>
      <w:r>
        <w:rPr>
          <w:rFonts w:ascii="Arial" w:cs="Arial" w:eastAsia="Arial" w:hAnsi="Arial"/>
          <w:sz w:val="22"/>
          <w:szCs w:val="22"/>
        </w:rPr>
        <w:t xml:space="preserve">MÓDULO B — Compartilhamento de Receitas: as regras financeiras, percentuais e garantias mínimas previstas na Cláusula 3ª passam a ser exigíveis desde a entrada em operação do MVP (Módulo A), independentemente da ativação dos demais módulos;</w:t>
      </w:r>
    </w:p>
    <w:p>
      <w:pPr>
        <w:pStyle w:val="ListParagraph"/>
        <w:numPr>
          <w:ilvl w:val="0"/>
          <w:numId w:val="2"/>
        </w:numPr>
        <w:spacing w:before="60" w:after="60"/>
        <w:ind w:left="720" w:hanging="360"/>
      </w:pPr>
      <w:r>
        <w:rPr>
          <w:rFonts w:ascii="Arial" w:cs="Arial" w:eastAsia="Arial" w:hAnsi="Arial"/>
          <w:sz w:val="22"/>
          <w:szCs w:val="22"/>
        </w:rPr>
        <w:t xml:space="preserve">MÓDULO C — Co-investimento em Sistema Fotovoltaico (Carport Solar 70 kWp): implantação do carport com 35 kWp e painéis na cobertura com 35 kWp, conforme Cláusula 4ª — condicionado à aprovação técnica, financeira e documental pelas PARTES;</w:t>
      </w:r>
    </w:p>
    <w:p>
      <w:pPr>
        <w:pStyle w:val="ListParagraph"/>
        <w:numPr>
          <w:ilvl w:val="0"/>
          <w:numId w:val="2"/>
        </w:numPr>
        <w:spacing w:before="60" w:after="60"/>
        <w:ind w:left="720" w:hanging="360"/>
      </w:pPr>
      <w:r>
        <w:rPr>
          <w:rFonts w:ascii="Arial" w:cs="Arial" w:eastAsia="Arial" w:hAnsi="Arial"/>
          <w:sz w:val="22"/>
          <w:szCs w:val="22"/>
        </w:rPr>
        <w:t xml:space="preserve">MÓDULO D — Expansão de Carregadores: instalação de 2 (dois), 3 (três) ou 4 (quatro) carregadores duplos adicionais, conforme Cláusula 8ª — condicionado ao desempenho do MVP e à demanda observada;</w:t>
      </w:r>
    </w:p>
    <w:p>
      <w:pPr>
        <w:pStyle w:val="ListParagraph"/>
        <w:numPr>
          <w:ilvl w:val="0"/>
          <w:numId w:val="2"/>
        </w:numPr>
        <w:spacing w:before="60" w:after="60"/>
        <w:ind w:left="720" w:hanging="360"/>
      </w:pPr>
      <w:r>
        <w:rPr>
          <w:rFonts w:ascii="Arial" w:cs="Arial" w:eastAsia="Arial" w:hAnsi="Arial"/>
          <w:sz w:val="22"/>
          <w:szCs w:val="22"/>
        </w:rPr>
        <w:t xml:space="preserve">MÓDULO E — Estacionamento Remunerado: implantação e operação pela GALL de estacionamento rotativo e mensalistas nas vagas remanescentes — condicionado à avaliação da viabilidade operacional pela GALL;</w:t>
      </w:r>
    </w:p>
    <w:p>
      <w:pPr>
        <w:pStyle w:val="ListParagraph"/>
        <w:numPr>
          <w:ilvl w:val="0"/>
          <w:numId w:val="2"/>
        </w:numPr>
        <w:spacing w:before="60" w:after="60"/>
        <w:ind w:left="720" w:hanging="360"/>
      </w:pPr>
      <w:r>
        <w:rPr>
          <w:rFonts w:ascii="Arial" w:cs="Arial" w:eastAsia="Arial" w:hAnsi="Arial"/>
          <w:sz w:val="22"/>
          <w:szCs w:val="22"/>
        </w:rPr>
        <w:t xml:space="preserve">MÓDULO F — Serviços Extras: implantação de lanchonete, coworking, lava-rápido ou outros serviços no espaço cedido — condicionados à demanda observada e à aprovação de ambas as PARTES.</w:t>
      </w:r>
    </w:p>
    <w:p>
      <w:pPr>
        <w:spacing w:before="80" w:after="80"/>
      </w:pPr>
      <w:r>
        <w:t xml:space="preserve"/>
      </w:r>
    </w:p>
    <w:p>
      <w:pPr>
        <w:spacing w:before="80" w:after="80"/>
        <w:jc w:val="both"/>
      </w:pPr>
      <w:r>
        <w:rPr>
          <w:rFonts w:ascii="Arial" w:cs="Arial" w:eastAsia="Arial" w:hAnsi="Arial"/>
          <w:b w:val="false"/>
          <w:bCs w:val="false"/>
          <w:i w:val="false"/>
          <w:iCs w:val="false"/>
          <w:color w:val="000000"/>
          <w:sz w:val="22"/>
          <w:szCs w:val="22"/>
        </w:rPr>
        <w:t xml:space="preserve">1.4. A ativação de qualquer Módulo Condicional (C, D, E ou F) exige: (a) relatório de desempenho do MVP referente ao período mínimo de 90 (noventa) dias de operação, podendo esse prazo ser antecipado a pedido justificado da NEW ENERGY, dado que o risco do investimento nos módulos adicionais é de sua responsabilidade; (b) proposta formal de uma das PARTES; (c) aprovação escrita de ambas as PARTES em prazo máximo de 30 dias; (d) aditivo contratual numerado sequencialmente.</w:t>
      </w:r>
    </w:p>
    <w:p>
      <w:pPr>
        <w:spacing w:before="80" w:after="80"/>
        <w:jc w:val="both"/>
      </w:pPr>
      <w:r>
        <w:rPr>
          <w:rFonts w:ascii="Arial" w:cs="Arial" w:eastAsia="Arial" w:hAnsi="Arial"/>
          <w:b w:val="false"/>
          <w:bCs w:val="false"/>
          <w:i w:val="false"/>
          <w:iCs w:val="false"/>
          <w:color w:val="000000"/>
          <w:sz w:val="22"/>
          <w:szCs w:val="22"/>
        </w:rPr>
        <w:t xml:space="preserve">1.5. A não ativação de qualquer Módulo Condicional não configura descumprimento contratual por qualquer das PARTES, não gerando multas, indenizações ou obrigações adicionais além das previstas para o Módulo A.</w:t>
      </w:r>
    </w:p>
    <w:p>
      <w:pPr>
        <w:spacing w:before="80" w:after="80"/>
        <w:jc w:val="both"/>
      </w:pPr>
      <w:r>
        <w:rPr>
          <w:rFonts w:ascii="Arial" w:cs="Arial" w:eastAsia="Arial" w:hAnsi="Arial"/>
          <w:b w:val="false"/>
          <w:bCs w:val="false"/>
          <w:i w:val="false"/>
          <w:iCs w:val="false"/>
          <w:color w:val="000000"/>
          <w:sz w:val="22"/>
          <w:szCs w:val="22"/>
        </w:rPr>
        <w:t xml:space="preserve">1.6. As regras financeiras previstas nas Cláusulas 3ª e 8ª para os Módulos Condicionais têm natureza de pré-acordo (termo de intenção vinculante), aplicando-se automaticamente no momento da ativação formal de cada módulo, sem necessidade de renegociação dos percentuais ali estabelecidos.</w:t>
      </w:r>
    </w:p>
    <w:p>
      <w:pPr>
        <w:spacing w:before="240" w:after="80"/>
      </w:pPr>
      <w:r>
        <w:rPr>
          <w:rFonts w:ascii="Arial" w:cs="Arial" w:eastAsia="Arial" w:hAnsi="Arial"/>
          <w:b/>
          <w:bCs/>
          <w:color w:val="1A3A6B"/>
          <w:sz w:val="22"/>
          <w:szCs w:val="22"/>
        </w:rPr>
        <w:t xml:space="preserve">Cláusula 2ª — </w:t>
      </w:r>
      <w:r>
        <w:rPr>
          <w:rFonts w:ascii="Arial" w:cs="Arial" w:eastAsia="Arial" w:hAnsi="Arial"/>
          <w:b/>
          <w:bCs/>
          <w:color w:val="1A3A6B"/>
          <w:sz w:val="22"/>
          <w:szCs w:val="22"/>
        </w:rPr>
        <w:t xml:space="preserve">MÓDULO A — PERMISSÃO DE USO DO ESPAÇO</w:t>
      </w:r>
    </w:p>
    <w:p>
      <w:pPr>
        <w:spacing w:before="80" w:after="80"/>
        <w:jc w:val="both"/>
      </w:pPr>
      <w:r>
        <w:rPr>
          <w:rFonts w:ascii="Arial" w:cs="Arial" w:eastAsia="Arial" w:hAnsi="Arial"/>
          <w:b w:val="false"/>
          <w:bCs w:val="false"/>
          <w:i w:val="false"/>
          <w:iCs w:val="false"/>
          <w:color w:val="000000"/>
          <w:sz w:val="22"/>
          <w:szCs w:val="22"/>
        </w:rPr>
        <w:t xml:space="preserve">2.1. A GALL cede à NEW ENERGY, a título oneroso, o direito de uso exclusivo das seguintes áreas do imóvel:</w:t>
      </w:r>
    </w:p>
    <w:p>
      <w:pPr>
        <w:pStyle w:val="ListParagraph"/>
        <w:numPr>
          <w:ilvl w:val="0"/>
          <w:numId w:val="2"/>
        </w:numPr>
        <w:spacing w:before="60" w:after="60"/>
        <w:ind w:left="720" w:hanging="360"/>
      </w:pPr>
      <w:r>
        <w:rPr>
          <w:rFonts w:ascii="Arial" w:cs="Arial" w:eastAsia="Arial" w:hAnsi="Arial"/>
          <w:sz w:val="22"/>
          <w:szCs w:val="22"/>
        </w:rPr>
        <w:t xml:space="preserve">Área destinada à instalação dos eletropostos: 2 (duas) vagas de estacionamento cobertas, com área estimada de 30 m², para instalação de 1 (um) carregador ultrarrápido duplo de 120 kW (dois pontos simultâneos de recarga);</w:t>
      </w:r>
    </w:p>
    <w:p>
      <w:pPr>
        <w:pStyle w:val="ListParagraph"/>
        <w:numPr>
          <w:ilvl w:val="0"/>
          <w:numId w:val="2"/>
        </w:numPr>
        <w:spacing w:before="60" w:after="60"/>
        <w:ind w:left="720" w:hanging="360"/>
      </w:pPr>
      <w:r>
        <w:rPr>
          <w:rFonts w:ascii="Arial" w:cs="Arial" w:eastAsia="Arial" w:hAnsi="Arial"/>
          <w:sz w:val="22"/>
          <w:szCs w:val="22"/>
        </w:rPr>
        <w:t xml:space="preserve">Uso da infraestrutura elétrica já existente no local, especificamente o padrão de energia instalado na esquina do imóvel, sem que caiba à GALL qualquer obrigação de ampliação além do que já está disponível;</w:t>
      </w:r>
    </w:p>
    <w:p>
      <w:pPr>
        <w:pStyle w:val="ListParagraph"/>
        <w:numPr>
          <w:ilvl w:val="0"/>
          <w:numId w:val="2"/>
        </w:numPr>
        <w:spacing w:before="60" w:after="60"/>
        <w:ind w:left="720" w:hanging="360"/>
      </w:pPr>
      <w:r>
        <w:rPr>
          <w:rFonts w:ascii="Arial" w:cs="Arial" w:eastAsia="Arial" w:hAnsi="Arial"/>
          <w:sz w:val="22"/>
          <w:szCs w:val="22"/>
        </w:rPr>
        <w:t xml:space="preserve">Acesso a instalações sanitárias existentes no imóvel para uso dos clientes dos eletropostos.</w:t>
      </w:r>
    </w:p>
    <w:p>
      <w:pPr>
        <w:spacing w:before="80" w:after="80"/>
      </w:pPr>
      <w:r>
        <w:t xml:space="preserve"/>
      </w:r>
    </w:p>
    <w:p>
      <w:pPr>
        <w:spacing w:before="80" w:after="80"/>
        <w:jc w:val="both"/>
      </w:pPr>
      <w:r>
        <w:rPr>
          <w:rFonts w:ascii="Arial" w:cs="Arial" w:eastAsia="Arial" w:hAnsi="Arial"/>
          <w:b w:val="false"/>
          <w:bCs w:val="false"/>
          <w:i w:val="false"/>
          <w:iCs w:val="false"/>
          <w:color w:val="000000"/>
          <w:sz w:val="22"/>
          <w:szCs w:val="22"/>
        </w:rPr>
        <w:t xml:space="preserve">2.2. A NEW ENERGY se compromete a utilizar o espaço exclusivamente para os fins previstos neste contrato, não podendo sublocar, ceder ou compartilhar o espaço com terceiros sem anuência prévia e escrita da GALL.</w:t>
      </w:r>
    </w:p>
    <w:p>
      <w:pPr>
        <w:spacing w:before="80" w:after="80"/>
        <w:jc w:val="both"/>
      </w:pPr>
      <w:r>
        <w:rPr>
          <w:rFonts w:ascii="Arial" w:cs="Arial" w:eastAsia="Arial" w:hAnsi="Arial"/>
          <w:b w:val="false"/>
          <w:bCs w:val="false"/>
          <w:i w:val="false"/>
          <w:iCs w:val="false"/>
          <w:color w:val="000000"/>
          <w:sz w:val="22"/>
          <w:szCs w:val="22"/>
        </w:rPr>
        <w:t xml:space="preserve">2.3. Todas as obras de infraestrutura elétrica, fundações, nivelamento e adequação do espaço necessárias à operação dos eletropostos serão executadas pela NEW ENERGY, às suas expensas, previamente aprovadas em planta pela GALL, e incorporar-se-ão ao imóvel ao final do contrato, sem direito a indenização ou retenção por benfeitorias, exceto aquelas removíveis sem dano ao imóvel.</w:t>
      </w:r>
    </w:p>
    <w:p>
      <w:pPr>
        <w:spacing w:before="80" w:after="80"/>
        <w:jc w:val="both"/>
      </w:pPr>
      <w:r>
        <w:rPr>
          <w:rFonts w:ascii="Arial" w:cs="Arial" w:eastAsia="Arial" w:hAnsi="Arial"/>
          <w:b w:val="false"/>
          <w:bCs w:val="false"/>
          <w:i w:val="false"/>
          <w:iCs w:val="false"/>
          <w:color w:val="000000"/>
          <w:sz w:val="22"/>
          <w:szCs w:val="22"/>
        </w:rPr>
        <w:t xml:space="preserve">2.4. A instalação de painéis de identificação, totens e material publicitário da NEW ENERGY no imóvel dependerá de aprovação prévia da GALL quanto a dimensões e posicionamento.</w:t>
      </w:r>
    </w:p>
    <w:p>
      <w:pPr>
        <w:spacing w:before="240" w:after="80"/>
      </w:pPr>
      <w:r>
        <w:rPr>
          <w:rFonts w:ascii="Arial" w:cs="Arial" w:eastAsia="Arial" w:hAnsi="Arial"/>
          <w:b/>
          <w:bCs/>
          <w:color w:val="1A3A6B"/>
          <w:sz w:val="22"/>
          <w:szCs w:val="22"/>
        </w:rPr>
        <w:t xml:space="preserve">Cláusula 3ª — </w:t>
      </w:r>
      <w:r>
        <w:rPr>
          <w:rFonts w:ascii="Arial" w:cs="Arial" w:eastAsia="Arial" w:hAnsi="Arial"/>
          <w:b/>
          <w:bCs/>
          <w:color w:val="1A3A6B"/>
          <w:sz w:val="22"/>
          <w:szCs w:val="22"/>
        </w:rPr>
        <w:t xml:space="preserve">MÓDULO B — COMPARTILHAMENTO DE RECEITAS DO ELETROPOSTO</w:t>
      </w:r>
    </w:p>
    <w:p>
      <w:pPr>
        <w:spacing w:before="80" w:after="80"/>
        <w:jc w:val="both"/>
      </w:pPr>
      <w:r>
        <w:rPr>
          <w:rFonts w:ascii="Arial" w:cs="Arial" w:eastAsia="Arial" w:hAnsi="Arial"/>
          <w:b w:val="false"/>
          <w:bCs w:val="false"/>
          <w:i w:val="false"/>
          <w:iCs w:val="false"/>
          <w:color w:val="000000"/>
          <w:sz w:val="22"/>
          <w:szCs w:val="22"/>
        </w:rPr>
        <w:t xml:space="preserve">3.1. Em contrapartida à permissão de uso do espaço, a NEW ENERGY pagará à GALL mensalmente o percentual de 18% (dezoito por cento) sobre a receita bruta auferida pela operação do eletroposto, independentemente do número de carregadores em operação. Este percentual é fixo durante toda a vigência do contrato, salvo reajuste previsto na Cláusula 7.3.</w:t>
      </w:r>
    </w:p>
    <w:p>
      <w:pPr>
        <w:spacing w:before="80" w:after="80"/>
      </w:pPr>
      <w:r>
        <w:t xml:space="preserve"/>
      </w:r>
    </w:p>
    <w:p>
      <w:pPr>
        <w:spacing w:before="80" w:after="80"/>
        <w:jc w:val="both"/>
      </w:pPr>
      <w:r>
        <w:rPr>
          <w:rFonts w:ascii="Arial" w:cs="Arial" w:eastAsia="Arial" w:hAnsi="Arial"/>
          <w:b w:val="false"/>
          <w:bCs w:val="false"/>
          <w:i w:val="false"/>
          <w:iCs w:val="false"/>
          <w:color w:val="000000"/>
          <w:sz w:val="22"/>
          <w:szCs w:val="22"/>
        </w:rPr>
        <w:t xml:space="preserve">3.1.1. A participação de 18% incide exclusivamente sobre a receita bruta do eletroposto, incluindo: comercialização de energia (kWh), assinaturas e planos de fidelidade vinculados aos pontos de recarga, e publicidade nos displays dos carregadores.</w:t>
      </w:r>
    </w:p>
    <w:p>
      <w:pPr>
        <w:spacing w:before="80" w:after="80"/>
        <w:jc w:val="both"/>
      </w:pPr>
      <w:r>
        <w:rPr>
          <w:rFonts w:ascii="Arial" w:cs="Arial" w:eastAsia="Arial" w:hAnsi="Arial"/>
          <w:b w:val="false"/>
          <w:bCs w:val="false"/>
          <w:i w:val="false"/>
          <w:iCs w:val="false"/>
          <w:color w:val="000000"/>
          <w:sz w:val="22"/>
          <w:szCs w:val="22"/>
        </w:rPr>
        <w:t xml:space="preserve">3.1.2. DASHBOARD DE MONITORAMENTO: As PARTES comprometem-se a criar e manter um dashboard atualizado em tempo real, acessível à GALL a qualquer momento, contendo todos os dados de operação do eletroposto — sessões de recarga, kWh consumidos, receita por sessão e receita bruta acumulada — de modo a permitir conferência independente dos valores apurados mensalmente. O dashboard constitui obrigação essencial da NEW ENERGY e sua indisponibilidade por período superior a 5 (cinco) dias úteis consecutivos será considerada inadimplência parcial.</w:t>
      </w:r>
    </w:p>
    <w:p>
      <w:pPr>
        <w:spacing w:before="80" w:after="80"/>
      </w:pPr>
      <w:r>
        <w:t xml:space="preserve"/>
      </w:r>
    </w:p>
    <w:p>
      <w:pPr>
        <w:spacing w:before="80" w:after="80"/>
        <w:jc w:val="both"/>
      </w:pPr>
      <w:r>
        <w:rPr>
          <w:rFonts w:ascii="Arial" w:cs="Arial" w:eastAsia="Arial" w:hAnsi="Arial"/>
          <w:b w:val="false"/>
          <w:bCs w:val="false"/>
          <w:i w:val="false"/>
          <w:iCs w:val="false"/>
          <w:color w:val="000000"/>
          <w:sz w:val="22"/>
          <w:szCs w:val="22"/>
        </w:rPr>
        <w:t xml:space="preserve">3.2. Não integram a base de cálculo da participação sobre o eletroposto:</w:t>
      </w:r>
    </w:p>
    <w:p>
      <w:pPr>
        <w:pStyle w:val="ListParagraph"/>
        <w:numPr>
          <w:ilvl w:val="0"/>
          <w:numId w:val="2"/>
        </w:numPr>
        <w:spacing w:before="60" w:after="60"/>
        <w:ind w:left="720" w:hanging="360"/>
      </w:pPr>
      <w:r>
        <w:rPr>
          <w:rFonts w:ascii="Arial" w:cs="Arial" w:eastAsia="Arial" w:hAnsi="Arial"/>
          <w:sz w:val="22"/>
          <w:szCs w:val="22"/>
        </w:rPr>
        <w:t xml:space="preserve">receitas da GALL oriundas de serviços próprios operados diretamente por ela (estacionamento, lanchonete, coworking ou outros), que pertencem integralmente à GALL;</w:t>
      </w:r>
    </w:p>
    <w:p>
      <w:pPr>
        <w:pStyle w:val="ListParagraph"/>
        <w:numPr>
          <w:ilvl w:val="0"/>
          <w:numId w:val="2"/>
        </w:numPr>
        <w:spacing w:before="60" w:after="60"/>
        <w:ind w:left="720" w:hanging="360"/>
      </w:pPr>
      <w:r>
        <w:rPr>
          <w:rFonts w:ascii="Arial" w:cs="Arial" w:eastAsia="Arial" w:hAnsi="Arial"/>
          <w:sz w:val="22"/>
          <w:szCs w:val="22"/>
        </w:rPr>
        <w:t xml:space="preserve">receitas e benefícios do sistema fotovoltaico, regulados pelo MÓDULO C;</w:t>
      </w:r>
    </w:p>
    <w:p>
      <w:pPr>
        <w:pStyle w:val="ListParagraph"/>
        <w:numPr>
          <w:ilvl w:val="0"/>
          <w:numId w:val="2"/>
        </w:numPr>
        <w:spacing w:before="60" w:after="60"/>
        <w:ind w:left="720" w:hanging="360"/>
      </w:pPr>
      <w:r>
        <w:rPr>
          <w:rFonts w:ascii="Arial" w:cs="Arial" w:eastAsia="Arial" w:hAnsi="Arial"/>
          <w:sz w:val="22"/>
          <w:szCs w:val="22"/>
        </w:rPr>
        <w:t xml:space="preserve">estornos, devoluções e cancelamentos devidamente comprovados.</w:t>
      </w:r>
    </w:p>
    <w:p>
      <w:pPr>
        <w:spacing w:before="80" w:after="80"/>
      </w:pPr>
      <w:r>
        <w:t xml:space="preserve"/>
      </w:r>
    </w:p>
    <w:p>
      <w:pPr>
        <w:spacing w:before="80" w:after="80"/>
        <w:jc w:val="both"/>
      </w:pPr>
      <w:r>
        <w:rPr>
          <w:rFonts w:ascii="Arial" w:cs="Arial" w:eastAsia="Arial" w:hAnsi="Arial"/>
          <w:b w:val="false"/>
          <w:bCs w:val="false"/>
          <w:i w:val="false"/>
          <w:iCs w:val="false"/>
          <w:color w:val="000000"/>
          <w:sz w:val="22"/>
          <w:szCs w:val="22"/>
        </w:rPr>
        <w:t xml:space="preserve">3.3. GARANTIA MÍNIMA MENSAL: Independentemente da receita bruta apurada, a NEW ENERGY garante à GALL pagamento mínimo mensal conforme o número de carregadores duplos de 120 kW em operação:</w:t>
      </w:r>
    </w:p>
    <w:p>
      <w:pPr>
        <w:pStyle w:val="ListParagraph"/>
        <w:numPr>
          <w:ilvl w:val="0"/>
          <w:numId w:val="2"/>
        </w:numPr>
        <w:spacing w:before="60" w:after="60"/>
        <w:ind w:left="720" w:hanging="360"/>
      </w:pPr>
      <w:r>
        <w:rPr>
          <w:rFonts w:ascii="Arial" w:cs="Arial" w:eastAsia="Arial" w:hAnsi="Arial"/>
          <w:sz w:val="22"/>
          <w:szCs w:val="22"/>
        </w:rPr>
        <w:t xml:space="preserve">1 (um) carregador duplo — 2 pontos: R$ 3.500,00 (três mil e quinhentos reais) por mês;</w:t>
      </w:r>
    </w:p>
    <w:p>
      <w:pPr>
        <w:pStyle w:val="ListParagraph"/>
        <w:numPr>
          <w:ilvl w:val="0"/>
          <w:numId w:val="2"/>
        </w:numPr>
        <w:spacing w:before="60" w:after="60"/>
        <w:ind w:left="720" w:hanging="360"/>
      </w:pPr>
      <w:r>
        <w:rPr>
          <w:rFonts w:ascii="Arial" w:cs="Arial" w:eastAsia="Arial" w:hAnsi="Arial"/>
          <w:sz w:val="22"/>
          <w:szCs w:val="22"/>
        </w:rPr>
        <w:t xml:space="preserve">2 (dois) carregadores duplos — 4 pontos: R$ 7.000,00 (sete mil reais) por mês;</w:t>
      </w:r>
    </w:p>
    <w:p>
      <w:pPr>
        <w:pStyle w:val="ListParagraph"/>
        <w:numPr>
          <w:ilvl w:val="0"/>
          <w:numId w:val="2"/>
        </w:numPr>
        <w:spacing w:before="60" w:after="60"/>
        <w:ind w:left="720" w:hanging="360"/>
      </w:pPr>
      <w:r>
        <w:rPr>
          <w:rFonts w:ascii="Arial" w:cs="Arial" w:eastAsia="Arial" w:hAnsi="Arial"/>
          <w:sz w:val="22"/>
          <w:szCs w:val="22"/>
        </w:rPr>
        <w:t xml:space="preserve">3 (três) carregadores duplos — 6 pontos: R$ 10.500,00 (dez mil e quinhentos reais) por mês;</w:t>
      </w:r>
    </w:p>
    <w:p>
      <w:pPr>
        <w:pStyle w:val="ListParagraph"/>
        <w:numPr>
          <w:ilvl w:val="0"/>
          <w:numId w:val="2"/>
        </w:numPr>
        <w:spacing w:before="60" w:after="60"/>
        <w:ind w:left="720" w:hanging="360"/>
      </w:pPr>
      <w:r>
        <w:rPr>
          <w:rFonts w:ascii="Arial" w:cs="Arial" w:eastAsia="Arial" w:hAnsi="Arial"/>
          <w:sz w:val="22"/>
          <w:szCs w:val="22"/>
        </w:rPr>
        <w:t xml:space="preserve">4 (quatro) carregadores duplos — 8 pontos: R$ 14.000,00 (quatorze mil reais) por mês.</w:t>
      </w:r>
    </w:p>
    <w:p>
      <w:pPr>
        <w:spacing w:before="80" w:after="80"/>
      </w:pPr>
      <w:r>
        <w:t xml:space="preserve"/>
      </w:r>
    </w:p>
    <w:p>
      <w:pPr>
        <w:spacing w:before="80" w:after="80"/>
        <w:jc w:val="both"/>
      </w:pPr>
      <w:r>
        <w:rPr>
          <w:rFonts w:ascii="Arial" w:cs="Arial" w:eastAsia="Arial" w:hAnsi="Arial"/>
          <w:b w:val="false"/>
          <w:bCs w:val="false"/>
          <w:i w:val="false"/>
          <w:iCs w:val="false"/>
          <w:color w:val="000000"/>
          <w:sz w:val="22"/>
          <w:szCs w:val="22"/>
        </w:rPr>
        <w:t xml:space="preserve">3.3.1. A elevação da garantia mínima é automática a partir do mês de entrada em operação dos novos carregadores, sem necessidade de aditivo.</w:t>
      </w:r>
    </w:p>
    <w:p>
      <w:pPr>
        <w:spacing w:before="80" w:after="80"/>
        <w:jc w:val="both"/>
      </w:pPr>
      <w:r>
        <w:rPr>
          <w:rFonts w:ascii="Arial" w:cs="Arial" w:eastAsia="Arial" w:hAnsi="Arial"/>
          <w:b w:val="false"/>
          <w:bCs w:val="false"/>
          <w:i w:val="false"/>
          <w:iCs w:val="false"/>
          <w:color w:val="000000"/>
          <w:sz w:val="22"/>
          <w:szCs w:val="22"/>
        </w:rPr>
        <w:t xml:space="preserve">3.3.2. Sempre que o percentual de 18% incidente sobre a receita bruta resultar em valor superior à garantia mínima vigente, prevalece o maior valor.</w:t>
      </w:r>
    </w:p>
    <w:p>
      <w:pPr>
        <w:spacing w:before="80" w:after="80"/>
        <w:jc w:val="both"/>
      </w:pPr>
      <w:r>
        <w:rPr>
          <w:rFonts w:ascii="Arial" w:cs="Arial" w:eastAsia="Arial" w:hAnsi="Arial"/>
          <w:b w:val="false"/>
          <w:bCs w:val="false"/>
          <w:i w:val="false"/>
          <w:iCs w:val="false"/>
          <w:color w:val="000000"/>
          <w:sz w:val="22"/>
          <w:szCs w:val="22"/>
        </w:rPr>
        <w:t xml:space="preserve">3.4. A garantia mínima é devida desde o 1º mês de operação comercial do primeiro eletroposto, sem desconto, compensação ou diferimento, salvo acordo escrito entre as PARTES.</w:t>
      </w:r>
    </w:p>
    <w:p>
      <w:pPr>
        <w:spacing w:before="80" w:after="80"/>
      </w:pPr>
      <w:r>
        <w:t xml:space="preserve"/>
      </w:r>
    </w:p>
    <w:p>
      <w:pPr>
        <w:spacing w:before="80" w:after="80"/>
        <w:jc w:val="both"/>
      </w:pPr>
      <w:r>
        <w:rPr>
          <w:rFonts w:ascii="Arial" w:cs="Arial" w:eastAsia="Arial" w:hAnsi="Arial"/>
          <w:b w:val="false"/>
          <w:bCs w:val="false"/>
          <w:i w:val="false"/>
          <w:iCs w:val="false"/>
          <w:color w:val="000000"/>
          <w:sz w:val="22"/>
          <w:szCs w:val="22"/>
        </w:rPr>
        <w:t xml:space="preserve">3.5. SERVIÇOS ADICIONAIS NO ESPAÇO CEDIDO: A participação da GALL na receita bruta prevista nesta Cláusula 3ª limita-se ao eletroposto, por ser o único serviço com sistema de mensuração auditável e independente. Os demais serviços eventualmente implantados no espaço — lanchonete, coworking, lava-rápido, estacionamento ou outros — seguirão o seguinte regime:</w:t>
      </w:r>
    </w:p>
    <w:p>
      <w:pPr>
        <w:pStyle w:val="ListParagraph"/>
        <w:numPr>
          <w:ilvl w:val="0"/>
          <w:numId w:val="2"/>
        </w:numPr>
        <w:spacing w:before="60" w:after="60"/>
        <w:ind w:left="720" w:hanging="360"/>
      </w:pPr>
      <w:r>
        <w:rPr>
          <w:rFonts w:ascii="Arial" w:cs="Arial" w:eastAsia="Arial" w:hAnsi="Arial"/>
          <w:sz w:val="22"/>
          <w:szCs w:val="22"/>
        </w:rPr>
        <w:t xml:space="preserve">Operados diretamente pela GALL: receita pertence integralmente à GALL, sem qualquer participação da NEW ENERGY;</w:t>
      </w:r>
    </w:p>
    <w:p>
      <w:pPr>
        <w:pStyle w:val="ListParagraph"/>
        <w:numPr>
          <w:ilvl w:val="0"/>
          <w:numId w:val="2"/>
        </w:numPr>
        <w:spacing w:before="60" w:after="60"/>
        <w:ind w:left="720" w:hanging="360"/>
      </w:pPr>
      <w:r>
        <w:rPr>
          <w:rFonts w:ascii="Arial" w:cs="Arial" w:eastAsia="Arial" w:hAnsi="Arial"/>
          <w:sz w:val="22"/>
          <w:szCs w:val="22"/>
        </w:rPr>
        <w:t xml:space="preserve">Operados pela NEW ENERGY ou por terceiro por ela indicado: a NEW ENERGY pagará à GALL valor de aluguel do espaço a ser definido em aditivo próprio, calculado com base no valor de mercado por m² da região, sem incidência de percentual sobre a receita bruta;</w:t>
      </w:r>
    </w:p>
    <w:p>
      <w:pPr>
        <w:pStyle w:val="ListParagraph"/>
        <w:numPr>
          <w:ilvl w:val="0"/>
          <w:numId w:val="2"/>
        </w:numPr>
        <w:spacing w:before="60" w:after="60"/>
        <w:ind w:left="720" w:hanging="360"/>
      </w:pPr>
      <w:r>
        <w:rPr>
          <w:rFonts w:ascii="Arial" w:cs="Arial" w:eastAsia="Arial" w:hAnsi="Arial"/>
          <w:sz w:val="22"/>
          <w:szCs w:val="22"/>
        </w:rPr>
        <w:t xml:space="preserve">Operados por terceiro independente (subloc): formalizado em contrato separado entre a GALL e o terceiro, sem obrigação de participação da NEW ENERGY, salvo acordo diverso em aditivo.</w:t>
      </w:r>
    </w:p>
    <w:p>
      <w:pPr>
        <w:spacing w:before="80" w:after="80"/>
      </w:pPr>
      <w:r>
        <w:t xml:space="preserve"/>
      </w:r>
    </w:p>
    <w:p>
      <w:pPr>
        <w:spacing w:before="80" w:after="80"/>
        <w:jc w:val="both"/>
      </w:pPr>
      <w:r>
        <w:rPr>
          <w:rFonts w:ascii="Arial" w:cs="Arial" w:eastAsia="Arial" w:hAnsi="Arial"/>
          <w:b w:val="false"/>
          <w:bCs w:val="false"/>
          <w:i w:val="false"/>
          <w:iCs w:val="false"/>
          <w:color w:val="000000"/>
          <w:sz w:val="22"/>
          <w:szCs w:val="22"/>
        </w:rPr>
        <w:t xml:space="preserve">3.5.1. O Módulo E (estacionamento remunerado) e o Módulo F (serviços extras) poderão ser operados pela GALL, pela NEW ENERGY ou por terceiro, conforme definido em cada aditivo de ativação do módulo correspondente, nos termos da Cláusula 1.4.</w:t>
      </w:r>
    </w:p>
    <w:p>
      <w:pPr>
        <w:spacing w:before="80" w:after="80"/>
      </w:pPr>
      <w:r>
        <w:t xml:space="preserve"/>
      </w:r>
    </w:p>
    <w:p>
      <w:pPr>
        <w:spacing w:before="80" w:after="80"/>
        <w:jc w:val="both"/>
      </w:pPr>
      <w:r>
        <w:rPr>
          <w:rFonts w:ascii="Arial" w:cs="Arial" w:eastAsia="Arial" w:hAnsi="Arial"/>
          <w:b w:val="false"/>
          <w:bCs w:val="false"/>
          <w:i w:val="false"/>
          <w:iCs w:val="false"/>
          <w:color w:val="000000"/>
          <w:sz w:val="22"/>
          <w:szCs w:val="22"/>
        </w:rPr>
        <w:t xml:space="preserve">3.6. Os pagamentos previstos nesta Cláusula 3ª — royalty sobre o eletroposto e garantia mínima — serão consolidados em um único pagamento mensal, realizado até o 10º dia útil do mês subsequente, acompanhado de relatório discriminado de receita bruta do eletroposto extraído do dashboard previsto na Cláusula 3.1.2, com acesso simultâneo da GALL para conferência.</w:t>
      </w:r>
    </w:p>
    <w:p>
      <w:pPr>
        <w:spacing w:before="80" w:after="80"/>
        <w:jc w:val="both"/>
      </w:pPr>
      <w:r>
        <w:rPr>
          <w:rFonts w:ascii="Arial" w:cs="Arial" w:eastAsia="Arial" w:hAnsi="Arial"/>
          <w:b w:val="false"/>
          <w:bCs w:val="false"/>
          <w:i w:val="false"/>
          <w:iCs w:val="false"/>
          <w:color w:val="000000"/>
          <w:sz w:val="22"/>
          <w:szCs w:val="22"/>
        </w:rPr>
        <w:t xml:space="preserve">3.7. Atraso no pagamento implicará correção monetária pelo IPCA, juros de mora de 1% ao mês e multa de 2% sobre o valor em atraso, a partir do vencimento.</w:t>
      </w:r>
    </w:p>
    <w:p>
      <w:pPr>
        <w:spacing w:before="80" w:after="80"/>
        <w:jc w:val="both"/>
      </w:pPr>
      <w:r>
        <w:rPr>
          <w:rFonts w:ascii="Arial" w:cs="Arial" w:eastAsia="Arial" w:hAnsi="Arial"/>
          <w:b w:val="false"/>
          <w:bCs w:val="false"/>
          <w:i w:val="false"/>
          <w:iCs w:val="false"/>
          <w:color w:val="000000"/>
          <w:sz w:val="22"/>
          <w:szCs w:val="22"/>
        </w:rPr>
        <w:t xml:space="preserve">3.8. A GALL poderá solicitar auditoria independente das receitas brutas do eletroposto a qualquer tempo. O custo será compartilhado se a divergência apurada superar 5%, ou custeado pela GALL se inferior.</w:t>
      </w:r>
    </w:p>
    <w:p>
      <w:pPr>
        <w:spacing w:before="80" w:after="80"/>
        <w:jc w:val="both"/>
      </w:pPr>
      <w:r>
        <w:rPr>
          <w:rFonts w:ascii="Arial" w:cs="Arial" w:eastAsia="Arial" w:hAnsi="Arial"/>
          <w:b w:val="false"/>
          <w:bCs w:val="false"/>
          <w:i w:val="false"/>
          <w:iCs w:val="false"/>
          <w:color w:val="000000"/>
          <w:sz w:val="22"/>
          <w:szCs w:val="22"/>
        </w:rPr>
        <w:t xml:space="preserve">3.9. PROJEÇÃO DE RECEITAS DA GALL: A título informativo e sem caráter vinculante, as PARTES reconhecem a seguinte estimativa de receitas mensais da GALL com a operação plena do hub, baseada nas premissas da proposta técnica da NEW ENERGY (R$ 3,10/kWh, 10% de ocupação):</w:t>
      </w:r>
    </w:p>
    <w:p>
      <w:pPr>
        <w:pStyle w:val="ListParagraph"/>
        <w:numPr>
          <w:ilvl w:val="0"/>
          <w:numId w:val="2"/>
        </w:numPr>
        <w:spacing w:before="60" w:after="60"/>
        <w:ind w:left="720" w:hanging="360"/>
      </w:pPr>
      <w:r>
        <w:rPr>
          <w:rFonts w:ascii="Arial" w:cs="Arial" w:eastAsia="Arial" w:hAnsi="Arial"/>
          <w:sz w:val="22"/>
          <w:szCs w:val="22"/>
        </w:rPr>
        <w:t xml:space="preserve">MVP — 1 carregador duplo: R$ 4.888,00 a R$ 13.924,00 por mês (eletroposto + estacionamento + solar);</w:t>
      </w:r>
    </w:p>
    <w:p>
      <w:pPr>
        <w:pStyle w:val="ListParagraph"/>
        <w:numPr>
          <w:ilvl w:val="0"/>
          <w:numId w:val="2"/>
        </w:numPr>
        <w:spacing w:before="60" w:after="60"/>
        <w:ind w:left="720" w:hanging="360"/>
      </w:pPr>
      <w:r>
        <w:rPr>
          <w:rFonts w:ascii="Arial" w:cs="Arial" w:eastAsia="Arial" w:hAnsi="Arial"/>
          <w:sz w:val="22"/>
          <w:szCs w:val="22"/>
        </w:rPr>
        <w:t xml:space="preserve">Expansão — 4 carregadores: R$ 19.512,00 a R$ 42.000,00 por mês (todos os módulos ativos).</w:t>
      </w:r>
    </w:p>
    <w:p>
      <w:pPr>
        <w:spacing w:before="80" w:after="80"/>
      </w:pPr>
      <w:r>
        <w:t xml:space="preserve"/>
      </w:r>
    </w:p>
    <w:p>
      <w:pPr>
        <w:spacing w:before="80" w:after="80"/>
        <w:jc w:val="both"/>
      </w:pPr>
      <w:r>
        <w:rPr>
          <w:rFonts w:ascii="Arial" w:cs="Arial" w:eastAsia="Arial" w:hAnsi="Arial"/>
          <w:b w:val="false"/>
          <w:bCs w:val="false"/>
          <w:i w:val="false"/>
          <w:iCs w:val="false"/>
          <w:color w:val="000000"/>
          <w:sz w:val="22"/>
          <w:szCs w:val="22"/>
        </w:rPr>
        <w:t xml:space="preserve">3.9.1. Os valores acima são estimativas de referência para fins de planejamento. O contrato garante os pisos da Cláusula 3.3; os tetos dependem do desempenho operacional e serão apurados mensalmente conforme os percentuais desta cláusula.</w:t>
      </w:r>
    </w:p>
    <w:p>
      <w:pPr>
        <w:spacing w:before="240" w:after="80"/>
      </w:pPr>
      <w:r>
        <w:rPr>
          <w:rFonts w:ascii="Arial" w:cs="Arial" w:eastAsia="Arial" w:hAnsi="Arial"/>
          <w:b/>
          <w:bCs/>
          <w:color w:val="1A3A6B"/>
          <w:sz w:val="22"/>
          <w:szCs w:val="22"/>
        </w:rPr>
        <w:t xml:space="preserve">Cláusula 4ª — </w:t>
      </w:r>
      <w:r>
        <w:rPr>
          <w:rFonts w:ascii="Arial" w:cs="Arial" w:eastAsia="Arial" w:hAnsi="Arial"/>
          <w:b/>
          <w:bCs/>
          <w:color w:val="1A3A6B"/>
          <w:sz w:val="22"/>
          <w:szCs w:val="22"/>
        </w:rPr>
        <w:t xml:space="preserve">MÓDULO C — CO-INVESTIMENTO NO SISTEMA FOTOVOLTAICO (CONDICIONAL)</w:t>
      </w:r>
    </w:p>
    <w:p>
      <w:pPr>
        <w:spacing w:before="80" w:after="80"/>
        <w:jc w:val="both"/>
      </w:pPr>
      <w:r>
        <w:rPr>
          <w:rFonts w:ascii="Arial" w:cs="Arial" w:eastAsia="Arial" w:hAnsi="Arial"/>
          <w:b w:val="false"/>
          <w:bCs w:val="false"/>
          <w:i w:val="false"/>
          <w:iCs w:val="false"/>
          <w:color w:val="000000"/>
          <w:sz w:val="22"/>
          <w:szCs w:val="22"/>
        </w:rPr>
        <w:t xml:space="preserve">4.1. O Módulo C é um módulo condicional, nos termos da Cláusula 1.3. A implantação do sistema fotovoltaico somente ocorrerá mediante aprovação expressa e escrita de ambas as PARTES, após avaliação conjunta dos resultados do MVP e da viabilidade técnica, financeira e regulatória do sistema.</w:t>
      </w:r>
    </w:p>
    <w:p>
      <w:pPr>
        <w:spacing w:before="80" w:after="80"/>
      </w:pPr>
      <w:r>
        <w:t xml:space="preserve"/>
      </w:r>
    </w:p>
    <w:p>
      <w:pPr>
        <w:spacing w:before="80" w:after="80"/>
        <w:jc w:val="both"/>
      </w:pPr>
      <w:r>
        <w:rPr>
          <w:rFonts w:ascii="Arial" w:cs="Arial" w:eastAsia="Arial" w:hAnsi="Arial"/>
          <w:b w:val="false"/>
          <w:bCs w:val="false"/>
          <w:i w:val="false"/>
          <w:iCs w:val="false"/>
          <w:color w:val="000000"/>
          <w:sz w:val="22"/>
          <w:szCs w:val="22"/>
        </w:rPr>
        <w:t xml:space="preserve">4.2. PRÉ-ACORDO — ESTRUTURA DO CO-INVESTIMENTO: Caso o Módulo C venha a ser aprovado, as PARTES desde já acordam que sua estrutura seguirá os seguintes princípios:</w:t>
      </w:r>
    </w:p>
    <w:p>
      <w:pPr>
        <w:pStyle w:val="ListParagraph"/>
        <w:numPr>
          <w:ilvl w:val="0"/>
          <w:numId w:val="2"/>
        </w:numPr>
        <w:spacing w:before="60" w:after="60"/>
        <w:ind w:left="720" w:hanging="360"/>
      </w:pPr>
      <w:r>
        <w:rPr>
          <w:rFonts w:ascii="Arial" w:cs="Arial" w:eastAsia="Arial" w:hAnsi="Arial"/>
          <w:sz w:val="22"/>
          <w:szCs w:val="22"/>
        </w:rPr>
        <w:t xml:space="preserve">PROPORÇÃO DO CO-INVESTIMENTO: As PARTES co-investirão no sistema fotovoltaico na proporção a ser definida no aditivo de ativação, sendo a proposta inicial de 50% (cinquenta por cento) para cada PARTE. Esta proporção poderá ser alterada de comum acordo no momento da ativação, com base na capacidade e interesse de cada PARTE;</w:t>
      </w:r>
    </w:p>
    <w:p>
      <w:pPr>
        <w:pStyle w:val="ListParagraph"/>
        <w:numPr>
          <w:ilvl w:val="0"/>
          <w:numId w:val="2"/>
        </w:numPr>
        <w:spacing w:before="60" w:after="60"/>
        <w:ind w:left="720" w:hanging="360"/>
      </w:pPr>
      <w:r>
        <w:rPr>
          <w:rFonts w:ascii="Arial" w:cs="Arial" w:eastAsia="Arial" w:hAnsi="Arial"/>
          <w:sz w:val="22"/>
          <w:szCs w:val="22"/>
        </w:rPr>
        <w:t xml:space="preserve">FORNECIMENTO E MONTAGEM PELA NEW ENERGY: A NEW ENERGY, por sua expertise técnica, será responsável por fornecer e montar o sistema fotovoltaico pelo valor praticado pelo mercado, sem acréscimo de margem comercial sobre as PARTES. O valor de referência será validado por 2 (dois) orçamentos adicionais de empresas independentes do setor, aprovados por ambas as PARTES antes da contratação. O custo total validado será rateado entre as PARTES na proporção do co-investimento acordado;</w:t>
      </w:r>
    </w:p>
    <w:p>
      <w:pPr>
        <w:pStyle w:val="ListParagraph"/>
        <w:numPr>
          <w:ilvl w:val="0"/>
          <w:numId w:val="2"/>
        </w:numPr>
        <w:spacing w:before="60" w:after="60"/>
        <w:ind w:left="720" w:hanging="360"/>
      </w:pPr>
      <w:r>
        <w:rPr>
          <w:rFonts w:ascii="Arial" w:cs="Arial" w:eastAsia="Arial" w:hAnsi="Arial"/>
          <w:sz w:val="22"/>
          <w:szCs w:val="22"/>
        </w:rPr>
        <w:t xml:space="preserve">OBRIGAÇÃO DE COMPRA: O eletroposto fica obrigado a adquirir energia do sistema fotovoltaico instalado pelo valor de mercado vigente (tarifa CEMIG), com prioridade sobre qualquer outra fonte, enquanto o sistema tiver capacidade de fornecimento. Esta obrigação aplica-se a todos os carregadores instalados no imóvel, incluindo expansões futuras do Módulo D;</w:t>
      </w:r>
    </w:p>
    <w:p>
      <w:pPr>
        <w:pStyle w:val="ListParagraph"/>
        <w:numPr>
          <w:ilvl w:val="0"/>
          <w:numId w:val="2"/>
        </w:numPr>
        <w:spacing w:before="60" w:after="60"/>
        <w:ind w:left="720" w:hanging="360"/>
      </w:pPr>
      <w:r>
        <w:rPr>
          <w:rFonts w:ascii="Arial" w:cs="Arial" w:eastAsia="Arial" w:hAnsi="Arial"/>
          <w:sz w:val="22"/>
          <w:szCs w:val="22"/>
        </w:rPr>
        <w:t xml:space="preserve">BASE DE CÁLCULO DOS RESULTADOS: Os resultados distribuídos entre as PARTES correspondem exclusivamente à receita auferida com a venda de energia excedente injetada na rede da distribuidora (créditos de energia ou remuneração conforme regulamentação ANEEL vigente). A energia consumida pelo próprio eletroposto não integra esta base, pois constitui benefício operacional direto da NEW ENERGY já considerado na relação comercial com a GALL;</w:t>
      </w:r>
    </w:p>
    <w:p>
      <w:pPr>
        <w:pStyle w:val="ListParagraph"/>
        <w:numPr>
          <w:ilvl w:val="0"/>
          <w:numId w:val="2"/>
        </w:numPr>
        <w:spacing w:before="60" w:after="60"/>
        <w:ind w:left="720" w:hanging="360"/>
      </w:pPr>
      <w:r>
        <w:rPr>
          <w:rFonts w:ascii="Arial" w:cs="Arial" w:eastAsia="Arial" w:hAnsi="Arial"/>
          <w:sz w:val="22"/>
          <w:szCs w:val="22"/>
        </w:rPr>
        <w:t xml:space="preserve">DISTRIBUIÇÃO DOS RESULTADOS: Os resultados apurados mensalmente serão distribuídos entre as PARTES estritamente na proporção do investimento realizado por cada uma, conforme definido no aditivo de ativação do Módulo C;</w:t>
      </w:r>
    </w:p>
    <w:p>
      <w:pPr>
        <w:pStyle w:val="ListParagraph"/>
        <w:numPr>
          <w:ilvl w:val="0"/>
          <w:numId w:val="2"/>
        </w:numPr>
        <w:spacing w:before="60" w:after="60"/>
        <w:ind w:left="720" w:hanging="360"/>
      </w:pPr>
      <w:r>
        <w:rPr>
          <w:rFonts w:ascii="Arial" w:cs="Arial" w:eastAsia="Arial" w:hAnsi="Arial"/>
          <w:sz w:val="22"/>
          <w:szCs w:val="22"/>
        </w:rPr>
        <w:t xml:space="preserve">GESTÃO TÉCNICA: A NEW ENERGY será responsável pela operação e manutenção técnica do sistema, sem cobrança de horas técnicas como custo do co-investimento. Custos de manutenção de terceiros, devidamente comprovados por nota fiscal, serão deduzidos proporcionalmente antes da distribuição dos resultados.</w:t>
      </w:r>
    </w:p>
    <w:p>
      <w:pPr>
        <w:spacing w:before="80" w:after="80"/>
      </w:pPr>
      <w:r>
        <w:t xml:space="preserve"/>
      </w:r>
    </w:p>
    <w:p>
      <w:pPr>
        <w:spacing w:before="80" w:after="80"/>
        <w:jc w:val="both"/>
      </w:pPr>
      <w:r>
        <w:rPr>
          <w:rFonts w:ascii="Arial" w:cs="Arial" w:eastAsia="Arial" w:hAnsi="Arial"/>
          <w:b w:val="false"/>
          <w:bCs w:val="false"/>
          <w:i w:val="false"/>
          <w:iCs w:val="false"/>
          <w:color w:val="000000"/>
          <w:sz w:val="22"/>
          <w:szCs w:val="22"/>
        </w:rPr>
        <w:t xml:space="preserve">4.3. O processo de ativação do Módulo C incluirá obrigatoriamente: (a) projeto executivo assinado por engenheiro habilitado junto ao CREA; (b) três orçamentos de mercado para os equipamentos e instalação, aprovados por ambas as PARTES; (c) definição da proporção final do co-investimento; (d) cronograma de aportes de cada PARTE; (e) definição do prazo de implantação; tudo formalizado em aditivo contratual.</w:t>
      </w:r>
    </w:p>
    <w:p>
      <w:pPr>
        <w:spacing w:before="80" w:after="80"/>
        <w:jc w:val="both"/>
      </w:pPr>
      <w:r>
        <w:rPr>
          <w:rFonts w:ascii="Arial" w:cs="Arial" w:eastAsia="Arial" w:hAnsi="Arial"/>
          <w:b w:val="false"/>
          <w:bCs w:val="false"/>
          <w:i w:val="false"/>
          <w:iCs w:val="false"/>
          <w:color w:val="000000"/>
          <w:sz w:val="22"/>
          <w:szCs w:val="22"/>
        </w:rPr>
        <w:t xml:space="preserve">4.4. RATEIO MENSAL: A receita de venda do excedente de energia injetada na rede será apurada mensalmente com base em relatório de monitoramento do sistema e no extrato da distribuidora, e distribuída entre as PARTES na proporção do co-investimento até o 10º dia útil do mês subsequente, junto com o pagamento previsto na Cláusula 3.6.</w:t>
      </w:r>
    </w:p>
    <w:p>
      <w:pPr>
        <w:spacing w:before="80" w:after="80"/>
        <w:jc w:val="both"/>
      </w:pPr>
      <w:r>
        <w:rPr>
          <w:rFonts w:ascii="Arial" w:cs="Arial" w:eastAsia="Arial" w:hAnsi="Arial"/>
          <w:b w:val="false"/>
          <w:bCs w:val="false"/>
          <w:i w:val="false"/>
          <w:iCs w:val="false"/>
          <w:color w:val="000000"/>
          <w:sz w:val="22"/>
          <w:szCs w:val="22"/>
        </w:rPr>
        <w:t xml:space="preserve">4.5. PROPRIEDADE E RESCISÃO: O sistema fotovoltaico é propriedade conjunta das PARTES na proporção do investimento realizado. Em caso de rescisão após ativação do Módulo C, o sistema permanecerá no imóvel. A PARTE que desejar encerrar sua participação poderá alienar sua fração à outra pelo valor de mercado apurado em laudo independente, com depreciação proporcional ao tempo decorrido, com prazo de pagamento de até 24 meses.</w:t>
      </w:r>
    </w:p>
    <w:p>
      <w:pPr>
        <w:spacing w:before="80" w:after="80"/>
        <w:jc w:val="both"/>
      </w:pPr>
      <w:r>
        <w:rPr>
          <w:rFonts w:ascii="Arial" w:cs="Arial" w:eastAsia="Arial" w:hAnsi="Arial"/>
          <w:b w:val="false"/>
          <w:bCs w:val="false"/>
          <w:i w:val="false"/>
          <w:iCs w:val="false"/>
          <w:color w:val="000000"/>
          <w:sz w:val="22"/>
          <w:szCs w:val="22"/>
        </w:rPr>
        <w:t xml:space="preserve">4.6. Enquanto o Módulo C não for formalmente ativado, as referências a receitas e benefícios do sistema fotovoltaico neste contrato têm caráter meramente estimativo e não geram qualquer obrigação.</w:t>
      </w:r>
    </w:p>
    <w:p>
      <w:pPr>
        <w:spacing w:before="240" w:after="80"/>
      </w:pPr>
      <w:r>
        <w:rPr>
          <w:rFonts w:ascii="Arial" w:cs="Arial" w:eastAsia="Arial" w:hAnsi="Arial"/>
          <w:b/>
          <w:bCs/>
          <w:color w:val="1A3A6B"/>
          <w:sz w:val="22"/>
          <w:szCs w:val="22"/>
        </w:rPr>
        <w:t xml:space="preserve">Cláusula 5ª — </w:t>
      </w:r>
      <w:r>
        <w:rPr>
          <w:rFonts w:ascii="Arial" w:cs="Arial" w:eastAsia="Arial" w:hAnsi="Arial"/>
          <w:b/>
          <w:bCs/>
          <w:color w:val="1A3A6B"/>
          <w:sz w:val="22"/>
          <w:szCs w:val="22"/>
        </w:rPr>
        <w:t xml:space="preserve">OBRIGAÇÕES DA NEW ENERGY</w:t>
      </w:r>
    </w:p>
    <w:p>
      <w:pPr>
        <w:spacing w:before="80" w:after="80"/>
        <w:jc w:val="both"/>
      </w:pPr>
      <w:r>
        <w:rPr>
          <w:rFonts w:ascii="Arial" w:cs="Arial" w:eastAsia="Arial" w:hAnsi="Arial"/>
          <w:b w:val="false"/>
          <w:bCs w:val="false"/>
          <w:i w:val="false"/>
          <w:iCs w:val="false"/>
          <w:color w:val="000000"/>
          <w:sz w:val="22"/>
          <w:szCs w:val="22"/>
        </w:rPr>
        <w:t xml:space="preserve">Além das obrigações previstas nas cláusulas anteriores, incumbe à NEW ENERGY:</w:t>
      </w:r>
    </w:p>
    <w:p>
      <w:pPr>
        <w:pStyle w:val="ListParagraph"/>
        <w:numPr>
          <w:ilvl w:val="0"/>
          <w:numId w:val="3"/>
        </w:numPr>
        <w:spacing w:before="60" w:after="60"/>
        <w:ind w:left="720" w:hanging="360"/>
      </w:pPr>
      <w:r>
        <w:rPr>
          <w:rFonts w:ascii="Arial" w:cs="Arial" w:eastAsia="Arial" w:hAnsi="Arial"/>
          <w:sz w:val="22"/>
          <w:szCs w:val="22"/>
        </w:rPr>
        <w:t xml:space="preserve">instalar o eletroposto em prazo não superior a 60 (sessenta) dias corridos após a assinatura deste contrato, sob pena de multa de R$ 500,00 por dia de atraso indevido;</w:t>
      </w:r>
    </w:p>
    <w:p>
      <w:pPr>
        <w:pStyle w:val="ListParagraph"/>
        <w:numPr>
          <w:ilvl w:val="0"/>
          <w:numId w:val="3"/>
        </w:numPr>
        <w:spacing w:before="60" w:after="60"/>
        <w:ind w:left="720" w:hanging="360"/>
      </w:pPr>
      <w:r>
        <w:rPr>
          <w:rFonts w:ascii="Arial" w:cs="Arial" w:eastAsia="Arial" w:hAnsi="Arial"/>
          <w:sz w:val="22"/>
          <w:szCs w:val="22"/>
        </w:rPr>
        <w:t xml:space="preserve">manter os equipamentos em pleno funcionamento, com disponibilidade mínima de 95% do tempo mensal (uptime), realizando manutenção preventiva e corretiva;</w:t>
      </w:r>
    </w:p>
    <w:p>
      <w:pPr>
        <w:pStyle w:val="ListParagraph"/>
        <w:numPr>
          <w:ilvl w:val="0"/>
          <w:numId w:val="3"/>
        </w:numPr>
        <w:spacing w:before="60" w:after="60"/>
        <w:ind w:left="720" w:hanging="360"/>
      </w:pPr>
      <w:r>
        <w:rPr>
          <w:rFonts w:ascii="Arial" w:cs="Arial" w:eastAsia="Arial" w:hAnsi="Arial"/>
          <w:sz w:val="22"/>
          <w:szCs w:val="22"/>
        </w:rPr>
        <w:t xml:space="preserve">providenciar todas as licenças, alvarás, aprovações junto à distribuidora de energia (CEMIG) e demais órgãos regulatórios necessários à operação;</w:t>
      </w:r>
    </w:p>
    <w:p>
      <w:pPr>
        <w:pStyle w:val="ListParagraph"/>
        <w:numPr>
          <w:ilvl w:val="0"/>
          <w:numId w:val="3"/>
        </w:numPr>
        <w:spacing w:before="60" w:after="60"/>
        <w:ind w:left="720" w:hanging="360"/>
      </w:pPr>
      <w:r>
        <w:rPr>
          <w:rFonts w:ascii="Arial" w:cs="Arial" w:eastAsia="Arial" w:hAnsi="Arial"/>
          <w:sz w:val="22"/>
          <w:szCs w:val="22"/>
        </w:rPr>
        <w:t xml:space="preserve">contratar e manter, durante toda a vigência, seguro de responsabilidade civil, danos elétricos e danos a terceiros, com cobertura mínima de R$ 500.000,00 (quinhentos mil reais), incluindo a GALL como beneficiária adicional;</w:t>
      </w:r>
    </w:p>
    <w:p>
      <w:pPr>
        <w:pStyle w:val="ListParagraph"/>
        <w:numPr>
          <w:ilvl w:val="0"/>
          <w:numId w:val="3"/>
        </w:numPr>
        <w:spacing w:before="60" w:after="60"/>
        <w:ind w:left="720" w:hanging="360"/>
      </w:pPr>
      <w:r>
        <w:rPr>
          <w:rFonts w:ascii="Arial" w:cs="Arial" w:eastAsia="Arial" w:hAnsi="Arial"/>
          <w:sz w:val="22"/>
          <w:szCs w:val="22"/>
        </w:rPr>
        <w:t xml:space="preserve">responder por danos causados ao imóvel, a terceiros e a veículos em decorrência da operação dos equipamentos;</w:t>
      </w:r>
    </w:p>
    <w:p>
      <w:pPr>
        <w:pStyle w:val="ListParagraph"/>
        <w:numPr>
          <w:ilvl w:val="0"/>
          <w:numId w:val="3"/>
        </w:numPr>
        <w:spacing w:before="60" w:after="60"/>
        <w:ind w:left="720" w:hanging="360"/>
      </w:pPr>
      <w:r>
        <w:rPr>
          <w:rFonts w:ascii="Arial" w:cs="Arial" w:eastAsia="Arial" w:hAnsi="Arial"/>
          <w:sz w:val="22"/>
          <w:szCs w:val="22"/>
        </w:rPr>
        <w:t xml:space="preserve">cumprir todas as normas técnicas aplicáveis (ABNT, ANEEL, INMETRO) relativas a carregadores de veículos elétricos;</w:t>
      </w:r>
    </w:p>
    <w:p>
      <w:pPr>
        <w:pStyle w:val="ListParagraph"/>
        <w:numPr>
          <w:ilvl w:val="0"/>
          <w:numId w:val="3"/>
        </w:numPr>
        <w:spacing w:before="60" w:after="60"/>
        <w:ind w:left="720" w:hanging="360"/>
      </w:pPr>
      <w:r>
        <w:rPr>
          <w:rFonts w:ascii="Arial" w:cs="Arial" w:eastAsia="Arial" w:hAnsi="Arial"/>
          <w:sz w:val="22"/>
          <w:szCs w:val="22"/>
        </w:rPr>
        <w:t xml:space="preserve">fornecer à GALL acesso irrestrito e em tempo real ao sistema de monitoramento remoto do eletroposto, conforme previsto na Cláusula 3.1.2, e ao sistema fotovoltaico quando o Módulo C estiver ativo;</w:t>
      </w:r>
    </w:p>
    <w:p>
      <w:pPr>
        <w:pStyle w:val="ListParagraph"/>
        <w:numPr>
          <w:ilvl w:val="0"/>
          <w:numId w:val="3"/>
        </w:numPr>
        <w:spacing w:before="60" w:after="60"/>
        <w:ind w:left="720" w:hanging="360"/>
      </w:pPr>
      <w:r>
        <w:rPr>
          <w:rFonts w:ascii="Arial" w:cs="Arial" w:eastAsia="Arial" w:hAnsi="Arial"/>
          <w:sz w:val="22"/>
          <w:szCs w:val="22"/>
        </w:rPr>
        <w:t xml:space="preserve">comunicar à GALL, com antecedência mínima de 72 horas, qualquer interrupção programada dos serviços, e em até 4 horas nos casos de interrupção não programada;</w:t>
      </w:r>
    </w:p>
    <w:p>
      <w:pPr>
        <w:pStyle w:val="ListParagraph"/>
        <w:numPr>
          <w:ilvl w:val="0"/>
          <w:numId w:val="3"/>
        </w:numPr>
        <w:spacing w:before="60" w:after="60"/>
        <w:ind w:left="720" w:hanging="360"/>
      </w:pPr>
      <w:r>
        <w:rPr>
          <w:rFonts w:ascii="Arial" w:cs="Arial" w:eastAsia="Arial" w:hAnsi="Arial"/>
          <w:sz w:val="22"/>
          <w:szCs w:val="22"/>
        </w:rPr>
        <w:t xml:space="preserve">manter a área de uso em perfeito estado de conservação, limpeza e organização;</w:t>
      </w:r>
    </w:p>
    <w:p>
      <w:pPr>
        <w:pStyle w:val="ListParagraph"/>
        <w:numPr>
          <w:ilvl w:val="0"/>
          <w:numId w:val="3"/>
        </w:numPr>
        <w:spacing w:before="60" w:after="60"/>
        <w:ind w:left="720" w:hanging="360"/>
      </w:pPr>
      <w:r>
        <w:rPr>
          <w:rFonts w:ascii="Arial" w:cs="Arial" w:eastAsia="Arial" w:hAnsi="Arial"/>
          <w:sz w:val="22"/>
          <w:szCs w:val="22"/>
        </w:rPr>
        <w:t xml:space="preserve">pagar pontualmente os valores previstos na Cláusula 3ª, incluindo a garantia mínima prevista na Cláusula 3.3.</w:t>
      </w:r>
    </w:p>
    <w:p>
      <w:pPr>
        <w:spacing w:before="240" w:after="80"/>
      </w:pPr>
      <w:r>
        <w:rPr>
          <w:rFonts w:ascii="Arial" w:cs="Arial" w:eastAsia="Arial" w:hAnsi="Arial"/>
          <w:b/>
          <w:bCs/>
          <w:color w:val="1A3A6B"/>
          <w:sz w:val="22"/>
          <w:szCs w:val="22"/>
        </w:rPr>
        <w:t xml:space="preserve">Cláusula 6ª — </w:t>
      </w:r>
      <w:r>
        <w:rPr>
          <w:rFonts w:ascii="Arial" w:cs="Arial" w:eastAsia="Arial" w:hAnsi="Arial"/>
          <w:b/>
          <w:bCs/>
          <w:color w:val="1A3A6B"/>
          <w:sz w:val="22"/>
          <w:szCs w:val="22"/>
        </w:rPr>
        <w:t xml:space="preserve">OBRIGAÇÕES DA GALL</w:t>
      </w:r>
    </w:p>
    <w:p>
      <w:pPr>
        <w:spacing w:before="80" w:after="80"/>
        <w:jc w:val="both"/>
      </w:pPr>
      <w:r>
        <w:rPr>
          <w:rFonts w:ascii="Arial" w:cs="Arial" w:eastAsia="Arial" w:hAnsi="Arial"/>
          <w:b w:val="false"/>
          <w:bCs w:val="false"/>
          <w:i w:val="false"/>
          <w:iCs w:val="false"/>
          <w:color w:val="000000"/>
          <w:sz w:val="22"/>
          <w:szCs w:val="22"/>
        </w:rPr>
        <w:t xml:space="preserve">Além das obrigações previstas nas cláusulas anteriores, incumbe à GALL:</w:t>
      </w:r>
    </w:p>
    <w:p>
      <w:pPr>
        <w:pStyle w:val="ListParagraph"/>
        <w:numPr>
          <w:ilvl w:val="0"/>
          <w:numId w:val="3"/>
        </w:numPr>
        <w:spacing w:before="60" w:after="60"/>
        <w:ind w:left="720" w:hanging="360"/>
      </w:pPr>
      <w:r>
        <w:rPr>
          <w:rFonts w:ascii="Arial" w:cs="Arial" w:eastAsia="Arial" w:hAnsi="Arial"/>
          <w:sz w:val="22"/>
          <w:szCs w:val="22"/>
        </w:rPr>
        <w:t xml:space="preserve">ceder o espaço físico nas condições estabelecidas neste contrato, garantindo acesso contínuo aos equipamentos para fins operacionais e de manutenção;</w:t>
      </w:r>
    </w:p>
    <w:p>
      <w:pPr>
        <w:pStyle w:val="ListParagraph"/>
        <w:numPr>
          <w:ilvl w:val="0"/>
          <w:numId w:val="3"/>
        </w:numPr>
        <w:spacing w:before="60" w:after="60"/>
        <w:ind w:left="720" w:hanging="360"/>
      </w:pPr>
      <w:r>
        <w:rPr>
          <w:rFonts w:ascii="Arial" w:cs="Arial" w:eastAsia="Arial" w:hAnsi="Arial"/>
          <w:sz w:val="22"/>
          <w:szCs w:val="22"/>
        </w:rPr>
        <w:t xml:space="preserve">não instalar, no mesmo imóvel, eletroposto de terceiros ou concorrentes diretos da NEW ENERGY durante a vigência deste contrato;</w:t>
      </w:r>
    </w:p>
    <w:p>
      <w:pPr>
        <w:pStyle w:val="ListParagraph"/>
        <w:numPr>
          <w:ilvl w:val="0"/>
          <w:numId w:val="3"/>
        </w:numPr>
        <w:spacing w:before="60" w:after="60"/>
        <w:ind w:left="720" w:hanging="360"/>
      </w:pPr>
      <w:r>
        <w:rPr>
          <w:rFonts w:ascii="Arial" w:cs="Arial" w:eastAsia="Arial" w:hAnsi="Arial"/>
          <w:sz w:val="22"/>
          <w:szCs w:val="22"/>
        </w:rPr>
        <w:t xml:space="preserve">manter o imóvel em condições adequadas de acesso e segurança para os usuários do eletroposto;</w:t>
      </w:r>
    </w:p>
    <w:p>
      <w:pPr>
        <w:pStyle w:val="ListParagraph"/>
        <w:numPr>
          <w:ilvl w:val="0"/>
          <w:numId w:val="3"/>
        </w:numPr>
        <w:spacing w:before="60" w:after="60"/>
        <w:ind w:left="720" w:hanging="360"/>
      </w:pPr>
      <w:r>
        <w:rPr>
          <w:rFonts w:ascii="Arial" w:cs="Arial" w:eastAsia="Arial" w:hAnsi="Arial"/>
          <w:sz w:val="22"/>
          <w:szCs w:val="22"/>
        </w:rPr>
        <w:t xml:space="preserve">comunicar à NEW ENERGY, com antecedência mínima de 30 dias, qualquer obra ou reforma no imóvel que possa afetar os equipamentos instalados;</w:t>
      </w:r>
    </w:p>
    <w:p>
      <w:pPr>
        <w:pStyle w:val="ListParagraph"/>
        <w:numPr>
          <w:ilvl w:val="0"/>
          <w:numId w:val="3"/>
        </w:numPr>
        <w:spacing w:before="60" w:after="60"/>
        <w:ind w:left="720" w:hanging="360"/>
      </w:pPr>
      <w:r>
        <w:rPr>
          <w:rFonts w:ascii="Arial" w:cs="Arial" w:eastAsia="Arial" w:hAnsi="Arial"/>
          <w:sz w:val="22"/>
          <w:szCs w:val="22"/>
        </w:rPr>
        <w:t xml:space="preserve">providenciar, a suas expensas, eventual adequação da rede elétrica do imóvel para suportar a carga do sistema, caso demandado pela concessionária distribuidora;</w:t>
      </w:r>
    </w:p>
    <w:p>
      <w:pPr>
        <w:pStyle w:val="ListParagraph"/>
        <w:numPr>
          <w:ilvl w:val="0"/>
          <w:numId w:val="3"/>
        </w:numPr>
        <w:spacing w:before="60" w:after="60"/>
        <w:ind w:left="720" w:hanging="360"/>
      </w:pPr>
      <w:r>
        <w:rPr>
          <w:rFonts w:ascii="Arial" w:cs="Arial" w:eastAsia="Arial" w:hAnsi="Arial"/>
          <w:sz w:val="22"/>
          <w:szCs w:val="22"/>
        </w:rPr>
        <w:t xml:space="preserve">colaborar com a NEW ENERGY nos processos de licenciamento junto a órgãos públicos quando necessária a assinatura do proprietário do imóvel.</w:t>
      </w:r>
    </w:p>
    <w:p>
      <w:pPr>
        <w:spacing w:before="240" w:after="80"/>
      </w:pPr>
      <w:r>
        <w:rPr>
          <w:rFonts w:ascii="Arial" w:cs="Arial" w:eastAsia="Arial" w:hAnsi="Arial"/>
          <w:b/>
          <w:bCs/>
          <w:color w:val="1A3A6B"/>
          <w:sz w:val="22"/>
          <w:szCs w:val="22"/>
        </w:rPr>
        <w:t xml:space="preserve">Cláusula 7ª — </w:t>
      </w:r>
      <w:r>
        <w:rPr>
          <w:rFonts w:ascii="Arial" w:cs="Arial" w:eastAsia="Arial" w:hAnsi="Arial"/>
          <w:b/>
          <w:bCs/>
          <w:color w:val="1A3A6B"/>
          <w:sz w:val="22"/>
          <w:szCs w:val="22"/>
        </w:rPr>
        <w:t xml:space="preserve">VIGÊNCIA E RENOVAÇÃO</w:t>
      </w:r>
    </w:p>
    <w:p>
      <w:pPr>
        <w:spacing w:before="80" w:after="80"/>
        <w:jc w:val="both"/>
      </w:pPr>
      <w:r>
        <w:rPr>
          <w:rFonts w:ascii="Arial" w:cs="Arial" w:eastAsia="Arial" w:hAnsi="Arial"/>
          <w:b w:val="false"/>
          <w:bCs w:val="false"/>
          <w:i w:val="false"/>
          <w:iCs w:val="false"/>
          <w:color w:val="000000"/>
          <w:sz w:val="22"/>
          <w:szCs w:val="22"/>
        </w:rPr>
        <w:t xml:space="preserve">7.1. O presente contrato vigorará pelo prazo de 36 (trinta e seis) meses, contados a partir da data de sua assinatura.</w:t>
      </w:r>
    </w:p>
    <w:p>
      <w:pPr>
        <w:spacing w:before="80" w:after="80"/>
        <w:jc w:val="both"/>
      </w:pPr>
      <w:r>
        <w:rPr>
          <w:rFonts w:ascii="Arial" w:cs="Arial" w:eastAsia="Arial" w:hAnsi="Arial"/>
          <w:b w:val="false"/>
          <w:bCs w:val="false"/>
          <w:i w:val="false"/>
          <w:iCs w:val="false"/>
          <w:color w:val="000000"/>
          <w:sz w:val="22"/>
          <w:szCs w:val="22"/>
        </w:rPr>
        <w:t xml:space="preserve">7.2. Findo o prazo inicial, o contrato será automaticamente renovado por períodos sucessivos de 12 (doze) meses, caso nenhuma das PARTES manifeste, por escrito, sua intenção de não renovar com antecedência mínima de 90 (noventa) dias do término do período vigente.</w:t>
      </w:r>
    </w:p>
    <w:p>
      <w:pPr>
        <w:spacing w:before="80" w:after="80"/>
        <w:jc w:val="both"/>
      </w:pPr>
      <w:r>
        <w:rPr>
          <w:rFonts w:ascii="Arial" w:cs="Arial" w:eastAsia="Arial" w:hAnsi="Arial"/>
          <w:b w:val="false"/>
          <w:bCs w:val="false"/>
          <w:i w:val="false"/>
          <w:iCs w:val="false"/>
          <w:color w:val="000000"/>
          <w:sz w:val="22"/>
          <w:szCs w:val="22"/>
        </w:rPr>
        <w:t xml:space="preserve">7.3. A partir do segundo período de renovação, os percentuais e valores mínimos previstos na Cláusula 3ª serão reajustados pelo IPCA acumulado dos últimos 12 meses.</w:t>
      </w:r>
    </w:p>
    <w:p>
      <w:pPr>
        <w:spacing w:before="240" w:after="80"/>
      </w:pPr>
      <w:r>
        <w:rPr>
          <w:rFonts w:ascii="Arial" w:cs="Arial" w:eastAsia="Arial" w:hAnsi="Arial"/>
          <w:b/>
          <w:bCs/>
          <w:color w:val="1A3A6B"/>
          <w:sz w:val="22"/>
          <w:szCs w:val="22"/>
        </w:rPr>
        <w:t xml:space="preserve">Cláusula 8ª — </w:t>
      </w:r>
      <w:r>
        <w:rPr>
          <w:rFonts w:ascii="Arial" w:cs="Arial" w:eastAsia="Arial" w:hAnsi="Arial"/>
          <w:b/>
          <w:bCs/>
          <w:color w:val="1A3A6B"/>
          <w:sz w:val="22"/>
          <w:szCs w:val="22"/>
        </w:rPr>
        <w:t xml:space="preserve">MÓDULOS CONDICIONAIS D, E E F — EXPANSÃO E TABELA DE ROYALTIES</w:t>
      </w:r>
    </w:p>
    <w:p>
      <w:pPr>
        <w:spacing w:before="80" w:after="80"/>
        <w:jc w:val="both"/>
      </w:pPr>
      <w:r>
        <w:rPr>
          <w:rFonts w:ascii="Arial" w:cs="Arial" w:eastAsia="Arial" w:hAnsi="Arial"/>
          <w:b w:val="false"/>
          <w:bCs w:val="false"/>
          <w:i w:val="false"/>
          <w:iCs w:val="false"/>
          <w:color w:val="000000"/>
          <w:sz w:val="22"/>
          <w:szCs w:val="22"/>
        </w:rPr>
        <w:t xml:space="preserve">8.1. MÓDULO D — EXPANSÃO DE CARREGADORES (Condicional): A instalação de carregadores duplos adicionais além do MVP constitui módulo condicional, sujeito ao processo de ativação previsto na Cláusula 1.4. Caso aprovado, o percentual de 18% sobre a receita bruta total do eletroposto e as garantias mínimas da Cláusula 3.3 aplicam-se automaticamente à nova configuração, sem renegociação:</w:t>
      </w:r>
    </w:p>
    <w:p>
      <w:pPr>
        <w:pStyle w:val="ListParagraph"/>
        <w:numPr>
          <w:ilvl w:val="0"/>
          <w:numId w:val="2"/>
        </w:numPr>
        <w:spacing w:before="60" w:after="60"/>
        <w:ind w:left="720" w:hanging="360"/>
      </w:pPr>
      <w:r>
        <w:rPr>
          <w:rFonts w:ascii="Arial" w:cs="Arial" w:eastAsia="Arial" w:hAnsi="Arial"/>
          <w:sz w:val="22"/>
          <w:szCs w:val="22"/>
        </w:rPr>
        <w:t xml:space="preserve">2º carregador duplo (4 pts): garantia mínima R$ 7.000/mês, royalty de 18% sobre receita bruta total;</w:t>
      </w:r>
    </w:p>
    <w:p>
      <w:pPr>
        <w:pStyle w:val="ListParagraph"/>
        <w:numPr>
          <w:ilvl w:val="0"/>
          <w:numId w:val="2"/>
        </w:numPr>
        <w:spacing w:before="60" w:after="60"/>
        <w:ind w:left="720" w:hanging="360"/>
      </w:pPr>
      <w:r>
        <w:rPr>
          <w:rFonts w:ascii="Arial" w:cs="Arial" w:eastAsia="Arial" w:hAnsi="Arial"/>
          <w:sz w:val="22"/>
          <w:szCs w:val="22"/>
        </w:rPr>
        <w:t xml:space="preserve">3º carregador duplo (6 pts): garantia mínima R$ 10.500/mês, royalty de 18%;</w:t>
      </w:r>
    </w:p>
    <w:p>
      <w:pPr>
        <w:pStyle w:val="ListParagraph"/>
        <w:numPr>
          <w:ilvl w:val="0"/>
          <w:numId w:val="2"/>
        </w:numPr>
        <w:spacing w:before="60" w:after="60"/>
        <w:ind w:left="720" w:hanging="360"/>
      </w:pPr>
      <w:r>
        <w:rPr>
          <w:rFonts w:ascii="Arial" w:cs="Arial" w:eastAsia="Arial" w:hAnsi="Arial"/>
          <w:sz w:val="22"/>
          <w:szCs w:val="22"/>
        </w:rPr>
        <w:t xml:space="preserve">4º carregador duplo (8 pts): garantia mínima R$ 14.000/mês, royalty de 18%.</w:t>
      </w:r>
    </w:p>
    <w:p>
      <w:pPr>
        <w:spacing w:before="80" w:after="80"/>
      </w:pPr>
      <w:r>
        <w:t xml:space="preserve"/>
      </w:r>
    </w:p>
    <w:p>
      <w:pPr>
        <w:spacing w:before="80" w:after="80"/>
        <w:jc w:val="both"/>
      </w:pPr>
      <w:r>
        <w:rPr>
          <w:rFonts w:ascii="Arial" w:cs="Arial" w:eastAsia="Arial" w:hAnsi="Arial"/>
          <w:b w:val="false"/>
          <w:bCs w:val="false"/>
          <w:i w:val="false"/>
          <w:iCs w:val="false"/>
          <w:color w:val="000000"/>
          <w:sz w:val="22"/>
          <w:szCs w:val="22"/>
        </w:rPr>
        <w:t xml:space="preserve">8.2. MÓDULO E — ESTACIONAMENTO REMUNERADO (Condicional): A implantação de estacionamento rotativo e vagas para mensalistas nas áreas não cedidas ao eletroposto constitui módulo condicional. O operador será definido no aditivo de ativação, podendo ser a GALL, a NEW ENERGY ou terceiro parceiro. Se operado pela GALL: receita é integralmente sua. Se operado pela NEW ENERGY ou terceiro: pagarão à GALL valor de aluguel do espaço a valor de mercado, definido no aditivo, sem incidência de percentual sobre receita bruta.</w:t>
      </w:r>
    </w:p>
    <w:p>
      <w:pPr>
        <w:spacing w:before="80" w:after="80"/>
        <w:jc w:val="both"/>
      </w:pPr>
      <w:r>
        <w:rPr>
          <w:rFonts w:ascii="Arial" w:cs="Arial" w:eastAsia="Arial" w:hAnsi="Arial"/>
          <w:b w:val="false"/>
          <w:bCs w:val="false"/>
          <w:i w:val="false"/>
          <w:iCs w:val="false"/>
          <w:color w:val="000000"/>
          <w:sz w:val="22"/>
          <w:szCs w:val="22"/>
        </w:rPr>
        <w:t xml:space="preserve">8.3. MÓDULO F — SERVIÇOS EXTRAS (Condicional): A implantação de lanchonete, coworking, lava-rápido ou outros serviços comerciais constitui módulo condicional, sujeito à Cláusula 1.4. O operador e o modelo financeiro (operação própria da GALL, aluguel pago pela NEW ENERGY ou subloc com terceiro) serão definidos no aditivo de ativação de cada serviço, conforme o regime da Cláusula 3.5.</w:t>
      </w:r>
    </w:p>
    <w:p>
      <w:pPr>
        <w:spacing w:before="80" w:after="80"/>
      </w:pPr>
      <w:r>
        <w:t xml:space="preserve"/>
      </w:r>
    </w:p>
    <w:p>
      <w:pPr>
        <w:spacing w:before="80" w:after="80"/>
        <w:jc w:val="both"/>
      </w:pPr>
      <w:r>
        <w:rPr>
          <w:rFonts w:ascii="Arial" w:cs="Arial" w:eastAsia="Arial" w:hAnsi="Arial"/>
          <w:b w:val="false"/>
          <w:bCs w:val="false"/>
          <w:i w:val="false"/>
          <w:iCs w:val="false"/>
          <w:color w:val="000000"/>
          <w:sz w:val="22"/>
          <w:szCs w:val="22"/>
        </w:rPr>
        <w:t xml:space="preserve">8.4. TABELA RESUMO — PRÉ-ACORDO VINCULANTE: A tabela a seguir consolida as condições financeiras acordadas para o eletroposto, aplicáveis automaticamente na ativação de cada módulo:</w:t>
      </w:r>
    </w:p>
    <w:p>
      <w:pPr>
        <w:spacing w:before="80" w:after="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200"/>
        <w:gridCol w:w="1800"/>
        <w:gridCol w:w="2200"/>
        <w:gridCol w:w="2160"/>
      </w:tblGrid>
      <w:tr>
        <w:tc>
          <w:tcPr>
            <w:tcW w:type="dxa" w:w="3200"/>
            <w:tcBorders>
              <w:top w:val="single" w:color="CCCCCC" w:sz="1"/>
              <w:left w:val="single" w:color="CCCCCC" w:sz="1"/>
              <w:bottom w:val="single" w:color="CCCCCC" w:sz="1"/>
              <w:right w:val="single" w:color="CCCCCC" w:sz="1"/>
            </w:tcBorders>
            <w:shd w:fill="1A3A6B" w:val="clear"/>
            <w:tcMar>
              <w:top w:type="dxa" w:w="80"/>
              <w:left w:type="dxa" w:w="120"/>
              <w:bottom w:type="dxa" w:w="80"/>
              <w:right w:type="dxa" w:w="120"/>
            </w:tcMar>
          </w:tcPr>
          <w:p>
            <w:r>
              <w:rPr>
                <w:rFonts w:ascii="Arial" w:cs="Arial" w:eastAsia="Arial" w:hAnsi="Arial"/>
                <w:b/>
                <w:bCs/>
                <w:color w:val="FFFFFF"/>
                <w:sz w:val="19"/>
                <w:szCs w:val="19"/>
              </w:rPr>
              <w:t xml:space="preserve">Fonte de receita</w:t>
            </w:r>
          </w:p>
        </w:tc>
        <w:tc>
          <w:tcPr>
            <w:tcW w:type="dxa" w:w="1800"/>
            <w:tcBorders>
              <w:top w:val="single" w:color="CCCCCC" w:sz="1"/>
              <w:left w:val="single" w:color="CCCCCC" w:sz="1"/>
              <w:bottom w:val="single" w:color="CCCCCC" w:sz="1"/>
              <w:right w:val="single" w:color="CCCCCC" w:sz="1"/>
            </w:tcBorders>
            <w:shd w:fill="1A3A6B" w:val="clear"/>
            <w:tcMar>
              <w:top w:type="dxa" w:w="80"/>
              <w:left w:type="dxa" w:w="120"/>
              <w:bottom w:type="dxa" w:w="80"/>
              <w:right w:type="dxa" w:w="120"/>
            </w:tcMar>
          </w:tcPr>
          <w:p>
            <w:pPr>
              <w:jc w:val="center"/>
            </w:pPr>
            <w:r>
              <w:rPr>
                <w:rFonts w:ascii="Arial" w:cs="Arial" w:eastAsia="Arial" w:hAnsi="Arial"/>
                <w:b/>
                <w:bCs/>
                <w:color w:val="FFFFFF"/>
                <w:sz w:val="19"/>
                <w:szCs w:val="19"/>
              </w:rPr>
              <w:t xml:space="preserve">% da Gall</w:t>
            </w:r>
          </w:p>
        </w:tc>
        <w:tc>
          <w:tcPr>
            <w:tcW w:type="dxa" w:w="2200"/>
            <w:tcBorders>
              <w:top w:val="single" w:color="CCCCCC" w:sz="1"/>
              <w:left w:val="single" w:color="CCCCCC" w:sz="1"/>
              <w:bottom w:val="single" w:color="CCCCCC" w:sz="1"/>
              <w:right w:val="single" w:color="CCCCCC" w:sz="1"/>
            </w:tcBorders>
            <w:shd w:fill="1A3A6B" w:val="clear"/>
            <w:tcMar>
              <w:top w:type="dxa" w:w="80"/>
              <w:left w:type="dxa" w:w="120"/>
              <w:bottom w:type="dxa" w:w="80"/>
              <w:right w:type="dxa" w:w="120"/>
            </w:tcMar>
          </w:tcPr>
          <w:p>
            <w:pPr>
              <w:jc w:val="center"/>
            </w:pPr>
            <w:r>
              <w:rPr>
                <w:rFonts w:ascii="Arial" w:cs="Arial" w:eastAsia="Arial" w:hAnsi="Arial"/>
                <w:b/>
                <w:bCs/>
                <w:color w:val="FFFFFF"/>
                <w:sz w:val="19"/>
                <w:szCs w:val="19"/>
              </w:rPr>
              <w:t xml:space="preserve">Receita ref. (R$/mês)</w:t>
            </w:r>
          </w:p>
        </w:tc>
        <w:tc>
          <w:tcPr>
            <w:tcW w:type="dxa" w:w="2160"/>
            <w:tcBorders>
              <w:top w:val="single" w:color="CCCCCC" w:sz="1"/>
              <w:left w:val="single" w:color="CCCCCC" w:sz="1"/>
              <w:bottom w:val="single" w:color="CCCCCC" w:sz="1"/>
              <w:right w:val="single" w:color="CCCCCC" w:sz="1"/>
            </w:tcBorders>
            <w:shd w:fill="1A3A6B" w:val="clear"/>
            <w:tcMar>
              <w:top w:type="dxa" w:w="80"/>
              <w:left w:type="dxa" w:w="120"/>
              <w:bottom w:type="dxa" w:w="80"/>
              <w:right w:type="dxa" w:w="120"/>
            </w:tcMar>
          </w:tcPr>
          <w:p>
            <w:pPr>
              <w:jc w:val="center"/>
            </w:pPr>
            <w:r>
              <w:rPr>
                <w:rFonts w:ascii="Arial" w:cs="Arial" w:eastAsia="Arial" w:hAnsi="Arial"/>
                <w:b/>
                <w:bCs/>
                <w:color w:val="FFFFFF"/>
                <w:sz w:val="19"/>
                <w:szCs w:val="19"/>
              </w:rPr>
              <w:t xml:space="preserve">Parte Gall (R$/mês)</w:t>
            </w:r>
          </w:p>
        </w:tc>
      </w:tr>
      <w:tr>
        <w:tc>
          <w:tcPr>
            <w:tcW w:type="dxa" w:w="3200"/>
            <w:tcBorders>
              <w:top w:val="single" w:color="CCCCCC" w:sz="1"/>
              <w:left w:val="single" w:color="CCCCCC" w:sz="1"/>
              <w:bottom w:val="single" w:color="CCCCCC" w:sz="1"/>
              <w:right w:val="single" w:color="CCCCCC" w:sz="1"/>
            </w:tcBorders>
            <w:shd w:fill="EEEEEE" w:val="clear"/>
            <w:tcMar>
              <w:top w:type="dxa" w:w="70"/>
              <w:left w:type="dxa" w:w="120"/>
              <w:bottom w:type="dxa" w:w="70"/>
              <w:right w:type="dxa" w:w="120"/>
            </w:tcMar>
          </w:tcPr>
          <w:p>
            <w:r>
              <w:rPr>
                <w:rFonts w:ascii="Arial" w:cs="Arial" w:eastAsia="Arial" w:hAnsi="Arial"/>
                <w:sz w:val="18"/>
                <w:szCs w:val="18"/>
              </w:rPr>
              <w:t xml:space="preserve">Eletroposto — 1 carregador duplo (2 pts) — MVP</w:t>
            </w:r>
          </w:p>
        </w:tc>
        <w:tc>
          <w:tcPr>
            <w:tcW w:type="dxa" w:w="1800"/>
            <w:tcBorders>
              <w:top w:val="single" w:color="CCCCCC" w:sz="1"/>
              <w:left w:val="single" w:color="CCCCCC" w:sz="1"/>
              <w:bottom w:val="single" w:color="CCCCCC" w:sz="1"/>
              <w:right w:val="single" w:color="CCCCCC" w:sz="1"/>
            </w:tcBorders>
            <w:shd w:fill="EEEEEE" w:val="clear"/>
            <w:tcMar>
              <w:top w:type="dxa" w:w="70"/>
              <w:left w:type="dxa" w:w="120"/>
              <w:bottom w:type="dxa" w:w="70"/>
              <w:right w:type="dxa" w:w="120"/>
            </w:tcMar>
          </w:tcPr>
          <w:p>
            <w:pPr>
              <w:jc w:val="center"/>
            </w:pPr>
            <w:r>
              <w:rPr>
                <w:rFonts w:ascii="Arial" w:cs="Arial" w:eastAsia="Arial" w:hAnsi="Arial"/>
                <w:b/>
                <w:bCs/>
                <w:sz w:val="18"/>
                <w:szCs w:val="18"/>
              </w:rPr>
              <w:t xml:space="preserve">18%</w:t>
            </w:r>
          </w:p>
        </w:tc>
        <w:tc>
          <w:tcPr>
            <w:tcW w:type="dxa" w:w="2200"/>
            <w:tcBorders>
              <w:top w:val="single" w:color="CCCCCC" w:sz="1"/>
              <w:left w:val="single" w:color="CCCCCC" w:sz="1"/>
              <w:bottom w:val="single" w:color="CCCCCC" w:sz="1"/>
              <w:right w:val="single" w:color="CCCCCC" w:sz="1"/>
            </w:tcBorders>
            <w:shd w:fill="EEEEEE" w:val="clear"/>
            <w:tcMar>
              <w:top w:type="dxa" w:w="70"/>
              <w:left w:type="dxa" w:w="120"/>
              <w:bottom w:type="dxa" w:w="70"/>
              <w:right w:type="dxa" w:w="120"/>
            </w:tcMar>
          </w:tcPr>
          <w:p>
            <w:pPr>
              <w:jc w:val="right"/>
            </w:pPr>
            <w:r>
              <w:rPr>
                <w:rFonts w:ascii="Arial" w:cs="Arial" w:eastAsia="Arial" w:hAnsi="Arial"/>
                <w:sz w:val="18"/>
                <w:szCs w:val="18"/>
              </w:rPr>
              <w:t xml:space="preserve">R$ 27.156</w:t>
            </w:r>
          </w:p>
        </w:tc>
        <w:tc>
          <w:tcPr>
            <w:tcW w:type="dxa" w:w="2160"/>
            <w:tcBorders>
              <w:top w:val="single" w:color="CCCCCC" w:sz="1"/>
              <w:left w:val="single" w:color="CCCCCC" w:sz="1"/>
              <w:bottom w:val="single" w:color="CCCCCC" w:sz="1"/>
              <w:right w:val="single" w:color="CCCCCC" w:sz="1"/>
            </w:tcBorders>
            <w:shd w:fill="EEEEEE" w:val="clear"/>
            <w:tcMar>
              <w:top w:type="dxa" w:w="70"/>
              <w:left w:type="dxa" w:w="120"/>
              <w:bottom w:type="dxa" w:w="70"/>
              <w:right w:type="dxa" w:w="120"/>
            </w:tcMar>
          </w:tcPr>
          <w:p>
            <w:pPr>
              <w:jc w:val="right"/>
            </w:pPr>
            <w:r>
              <w:rPr>
                <w:rFonts w:ascii="Arial" w:cs="Arial" w:eastAsia="Arial" w:hAnsi="Arial"/>
                <w:b/>
                <w:bCs/>
                <w:color w:val="0A6547"/>
                <w:sz w:val="18"/>
                <w:szCs w:val="18"/>
              </w:rPr>
              <w:t xml:space="preserve">R$ 4.888</w:t>
            </w:r>
          </w:p>
        </w:tc>
      </w:tr>
      <w:tr>
        <w:tc>
          <w:tcPr>
            <w:tcW w:type="dxa" w:w="3200"/>
            <w:tcBorders>
              <w:top w:val="single" w:color="CCCCCC" w:sz="1"/>
              <w:left w:val="single" w:color="CCCCCC" w:sz="1"/>
              <w:bottom w:val="single" w:color="CCCCCC" w:sz="1"/>
              <w:right w:val="single" w:color="CCCCCC" w:sz="1"/>
            </w:tcBorders>
            <w:shd w:fill="FFFFFF" w:val="clear"/>
            <w:tcMar>
              <w:top w:type="dxa" w:w="70"/>
              <w:left w:type="dxa" w:w="120"/>
              <w:bottom w:type="dxa" w:w="70"/>
              <w:right w:type="dxa" w:w="120"/>
            </w:tcMar>
          </w:tcPr>
          <w:p>
            <w:r>
              <w:rPr>
                <w:rFonts w:ascii="Arial" w:cs="Arial" w:eastAsia="Arial" w:hAnsi="Arial"/>
                <w:sz w:val="18"/>
                <w:szCs w:val="18"/>
              </w:rPr>
              <w:t xml:space="preserve">Eletroposto — 2 carregadores duplos (4 pts)</w:t>
            </w:r>
          </w:p>
        </w:tc>
        <w:tc>
          <w:tcPr>
            <w:tcW w:type="dxa" w:w="1800"/>
            <w:tcBorders>
              <w:top w:val="single" w:color="CCCCCC" w:sz="1"/>
              <w:left w:val="single" w:color="CCCCCC" w:sz="1"/>
              <w:bottom w:val="single" w:color="CCCCCC" w:sz="1"/>
              <w:right w:val="single" w:color="CCCCCC" w:sz="1"/>
            </w:tcBorders>
            <w:shd w:fill="FFFFFF" w:val="clear"/>
            <w:tcMar>
              <w:top w:type="dxa" w:w="70"/>
              <w:left w:type="dxa" w:w="120"/>
              <w:bottom w:type="dxa" w:w="70"/>
              <w:right w:type="dxa" w:w="120"/>
            </w:tcMar>
          </w:tcPr>
          <w:p>
            <w:pPr>
              <w:jc w:val="center"/>
            </w:pPr>
            <w:r>
              <w:rPr>
                <w:rFonts w:ascii="Arial" w:cs="Arial" w:eastAsia="Arial" w:hAnsi="Arial"/>
                <w:b/>
                <w:bCs/>
                <w:sz w:val="18"/>
                <w:szCs w:val="18"/>
              </w:rPr>
              <w:t xml:space="preserve">18%</w:t>
            </w:r>
          </w:p>
        </w:tc>
        <w:tc>
          <w:tcPr>
            <w:tcW w:type="dxa" w:w="2200"/>
            <w:tcBorders>
              <w:top w:val="single" w:color="CCCCCC" w:sz="1"/>
              <w:left w:val="single" w:color="CCCCCC" w:sz="1"/>
              <w:bottom w:val="single" w:color="CCCCCC" w:sz="1"/>
              <w:right w:val="single" w:color="CCCCCC" w:sz="1"/>
            </w:tcBorders>
            <w:shd w:fill="FFFFFF" w:val="clear"/>
            <w:tcMar>
              <w:top w:type="dxa" w:w="70"/>
              <w:left w:type="dxa" w:w="120"/>
              <w:bottom w:type="dxa" w:w="70"/>
              <w:right w:type="dxa" w:w="120"/>
            </w:tcMar>
          </w:tcPr>
          <w:p>
            <w:pPr>
              <w:jc w:val="right"/>
            </w:pPr>
            <w:r>
              <w:rPr>
                <w:rFonts w:ascii="Arial" w:cs="Arial" w:eastAsia="Arial" w:hAnsi="Arial"/>
                <w:sz w:val="18"/>
                <w:szCs w:val="18"/>
              </w:rPr>
              <w:t xml:space="preserve">R$ 54.312</w:t>
            </w:r>
          </w:p>
        </w:tc>
        <w:tc>
          <w:tcPr>
            <w:tcW w:type="dxa" w:w="2160"/>
            <w:tcBorders>
              <w:top w:val="single" w:color="CCCCCC" w:sz="1"/>
              <w:left w:val="single" w:color="CCCCCC" w:sz="1"/>
              <w:bottom w:val="single" w:color="CCCCCC" w:sz="1"/>
              <w:right w:val="single" w:color="CCCCCC" w:sz="1"/>
            </w:tcBorders>
            <w:shd w:fill="FFFFFF" w:val="clear"/>
            <w:tcMar>
              <w:top w:type="dxa" w:w="70"/>
              <w:left w:type="dxa" w:w="120"/>
              <w:bottom w:type="dxa" w:w="70"/>
              <w:right w:type="dxa" w:w="120"/>
            </w:tcMar>
          </w:tcPr>
          <w:p>
            <w:pPr>
              <w:jc w:val="right"/>
            </w:pPr>
            <w:r>
              <w:rPr>
                <w:rFonts w:ascii="Arial" w:cs="Arial" w:eastAsia="Arial" w:hAnsi="Arial"/>
                <w:b/>
                <w:bCs/>
                <w:color w:val="0A6547"/>
                <w:sz w:val="18"/>
                <w:szCs w:val="18"/>
              </w:rPr>
              <w:t xml:space="preserve">R$ 9.776</w:t>
            </w:r>
          </w:p>
        </w:tc>
      </w:tr>
      <w:tr>
        <w:tc>
          <w:tcPr>
            <w:tcW w:type="dxa" w:w="3200"/>
            <w:tcBorders>
              <w:top w:val="single" w:color="CCCCCC" w:sz="1"/>
              <w:left w:val="single" w:color="CCCCCC" w:sz="1"/>
              <w:bottom w:val="single" w:color="CCCCCC" w:sz="1"/>
              <w:right w:val="single" w:color="CCCCCC" w:sz="1"/>
            </w:tcBorders>
            <w:shd w:fill="EEEEEE" w:val="clear"/>
            <w:tcMar>
              <w:top w:type="dxa" w:w="70"/>
              <w:left w:type="dxa" w:w="120"/>
              <w:bottom w:type="dxa" w:w="70"/>
              <w:right w:type="dxa" w:w="120"/>
            </w:tcMar>
          </w:tcPr>
          <w:p>
            <w:r>
              <w:rPr>
                <w:rFonts w:ascii="Arial" w:cs="Arial" w:eastAsia="Arial" w:hAnsi="Arial"/>
                <w:sz w:val="18"/>
                <w:szCs w:val="18"/>
              </w:rPr>
              <w:t xml:space="preserve">Eletroposto — 3 carregadores duplos (6 pts)</w:t>
            </w:r>
          </w:p>
        </w:tc>
        <w:tc>
          <w:tcPr>
            <w:tcW w:type="dxa" w:w="1800"/>
            <w:tcBorders>
              <w:top w:val="single" w:color="CCCCCC" w:sz="1"/>
              <w:left w:val="single" w:color="CCCCCC" w:sz="1"/>
              <w:bottom w:val="single" w:color="CCCCCC" w:sz="1"/>
              <w:right w:val="single" w:color="CCCCCC" w:sz="1"/>
            </w:tcBorders>
            <w:shd w:fill="EEEEEE" w:val="clear"/>
            <w:tcMar>
              <w:top w:type="dxa" w:w="70"/>
              <w:left w:type="dxa" w:w="120"/>
              <w:bottom w:type="dxa" w:w="70"/>
              <w:right w:type="dxa" w:w="120"/>
            </w:tcMar>
          </w:tcPr>
          <w:p>
            <w:pPr>
              <w:jc w:val="center"/>
            </w:pPr>
            <w:r>
              <w:rPr>
                <w:rFonts w:ascii="Arial" w:cs="Arial" w:eastAsia="Arial" w:hAnsi="Arial"/>
                <w:b/>
                <w:bCs/>
                <w:sz w:val="18"/>
                <w:szCs w:val="18"/>
              </w:rPr>
              <w:t xml:space="preserve">18%</w:t>
            </w:r>
          </w:p>
        </w:tc>
        <w:tc>
          <w:tcPr>
            <w:tcW w:type="dxa" w:w="2200"/>
            <w:tcBorders>
              <w:top w:val="single" w:color="CCCCCC" w:sz="1"/>
              <w:left w:val="single" w:color="CCCCCC" w:sz="1"/>
              <w:bottom w:val="single" w:color="CCCCCC" w:sz="1"/>
              <w:right w:val="single" w:color="CCCCCC" w:sz="1"/>
            </w:tcBorders>
            <w:shd w:fill="EEEEEE" w:val="clear"/>
            <w:tcMar>
              <w:top w:type="dxa" w:w="70"/>
              <w:left w:type="dxa" w:w="120"/>
              <w:bottom w:type="dxa" w:w="70"/>
              <w:right w:type="dxa" w:w="120"/>
            </w:tcMar>
          </w:tcPr>
          <w:p>
            <w:pPr>
              <w:jc w:val="right"/>
            </w:pPr>
            <w:r>
              <w:rPr>
                <w:rFonts w:ascii="Arial" w:cs="Arial" w:eastAsia="Arial" w:hAnsi="Arial"/>
                <w:sz w:val="18"/>
                <w:szCs w:val="18"/>
              </w:rPr>
              <w:t xml:space="preserve">R$ 81.468</w:t>
            </w:r>
          </w:p>
        </w:tc>
        <w:tc>
          <w:tcPr>
            <w:tcW w:type="dxa" w:w="2160"/>
            <w:tcBorders>
              <w:top w:val="single" w:color="CCCCCC" w:sz="1"/>
              <w:left w:val="single" w:color="CCCCCC" w:sz="1"/>
              <w:bottom w:val="single" w:color="CCCCCC" w:sz="1"/>
              <w:right w:val="single" w:color="CCCCCC" w:sz="1"/>
            </w:tcBorders>
            <w:shd w:fill="EEEEEE" w:val="clear"/>
            <w:tcMar>
              <w:top w:type="dxa" w:w="70"/>
              <w:left w:type="dxa" w:w="120"/>
              <w:bottom w:type="dxa" w:w="70"/>
              <w:right w:type="dxa" w:w="120"/>
            </w:tcMar>
          </w:tcPr>
          <w:p>
            <w:pPr>
              <w:jc w:val="right"/>
            </w:pPr>
            <w:r>
              <w:rPr>
                <w:rFonts w:ascii="Arial" w:cs="Arial" w:eastAsia="Arial" w:hAnsi="Arial"/>
                <w:b/>
                <w:bCs/>
                <w:color w:val="0A6547"/>
                <w:sz w:val="18"/>
                <w:szCs w:val="18"/>
              </w:rPr>
              <w:t xml:space="preserve">R$ 14.664</w:t>
            </w:r>
          </w:p>
        </w:tc>
      </w:tr>
      <w:tr>
        <w:tc>
          <w:tcPr>
            <w:tcW w:type="dxa" w:w="3200"/>
            <w:tcBorders>
              <w:top w:val="single" w:color="CCCCCC" w:sz="1"/>
              <w:left w:val="single" w:color="CCCCCC" w:sz="1"/>
              <w:bottom w:val="single" w:color="CCCCCC" w:sz="1"/>
              <w:right w:val="single" w:color="CCCCCC" w:sz="1"/>
            </w:tcBorders>
            <w:shd w:fill="FFFFFF" w:val="clear"/>
            <w:tcMar>
              <w:top w:type="dxa" w:w="70"/>
              <w:left w:type="dxa" w:w="120"/>
              <w:bottom w:type="dxa" w:w="70"/>
              <w:right w:type="dxa" w:w="120"/>
            </w:tcMar>
          </w:tcPr>
          <w:p>
            <w:r>
              <w:rPr>
                <w:rFonts w:ascii="Arial" w:cs="Arial" w:eastAsia="Arial" w:hAnsi="Arial"/>
                <w:sz w:val="18"/>
                <w:szCs w:val="18"/>
              </w:rPr>
              <w:t xml:space="preserve">Eletroposto — 4 carregadores duplos (8 pts)</w:t>
            </w:r>
          </w:p>
        </w:tc>
        <w:tc>
          <w:tcPr>
            <w:tcW w:type="dxa" w:w="1800"/>
            <w:tcBorders>
              <w:top w:val="single" w:color="CCCCCC" w:sz="1"/>
              <w:left w:val="single" w:color="CCCCCC" w:sz="1"/>
              <w:bottom w:val="single" w:color="CCCCCC" w:sz="1"/>
              <w:right w:val="single" w:color="CCCCCC" w:sz="1"/>
            </w:tcBorders>
            <w:shd w:fill="FFFFFF" w:val="clear"/>
            <w:tcMar>
              <w:top w:type="dxa" w:w="70"/>
              <w:left w:type="dxa" w:w="120"/>
              <w:bottom w:type="dxa" w:w="70"/>
              <w:right w:type="dxa" w:w="120"/>
            </w:tcMar>
          </w:tcPr>
          <w:p>
            <w:pPr>
              <w:jc w:val="center"/>
            </w:pPr>
            <w:r>
              <w:rPr>
                <w:rFonts w:ascii="Arial" w:cs="Arial" w:eastAsia="Arial" w:hAnsi="Arial"/>
                <w:b/>
                <w:bCs/>
                <w:sz w:val="18"/>
                <w:szCs w:val="18"/>
              </w:rPr>
              <w:t xml:space="preserve">18%</w:t>
            </w:r>
          </w:p>
        </w:tc>
        <w:tc>
          <w:tcPr>
            <w:tcW w:type="dxa" w:w="2200"/>
            <w:tcBorders>
              <w:top w:val="single" w:color="CCCCCC" w:sz="1"/>
              <w:left w:val="single" w:color="CCCCCC" w:sz="1"/>
              <w:bottom w:val="single" w:color="CCCCCC" w:sz="1"/>
              <w:right w:val="single" w:color="CCCCCC" w:sz="1"/>
            </w:tcBorders>
            <w:shd w:fill="FFFFFF" w:val="clear"/>
            <w:tcMar>
              <w:top w:type="dxa" w:w="70"/>
              <w:left w:type="dxa" w:w="120"/>
              <w:bottom w:type="dxa" w:w="70"/>
              <w:right w:type="dxa" w:w="120"/>
            </w:tcMar>
          </w:tcPr>
          <w:p>
            <w:pPr>
              <w:jc w:val="right"/>
            </w:pPr>
            <w:r>
              <w:rPr>
                <w:rFonts w:ascii="Arial" w:cs="Arial" w:eastAsia="Arial" w:hAnsi="Arial"/>
                <w:sz w:val="18"/>
                <w:szCs w:val="18"/>
              </w:rPr>
              <w:t xml:space="preserve">R$ 108.624</w:t>
            </w:r>
          </w:p>
        </w:tc>
        <w:tc>
          <w:tcPr>
            <w:tcW w:type="dxa" w:w="2160"/>
            <w:tcBorders>
              <w:top w:val="single" w:color="CCCCCC" w:sz="1"/>
              <w:left w:val="single" w:color="CCCCCC" w:sz="1"/>
              <w:bottom w:val="single" w:color="CCCCCC" w:sz="1"/>
              <w:right w:val="single" w:color="CCCCCC" w:sz="1"/>
            </w:tcBorders>
            <w:shd w:fill="FFFFFF" w:val="clear"/>
            <w:tcMar>
              <w:top w:type="dxa" w:w="70"/>
              <w:left w:type="dxa" w:w="120"/>
              <w:bottom w:type="dxa" w:w="70"/>
              <w:right w:type="dxa" w:w="120"/>
            </w:tcMar>
          </w:tcPr>
          <w:p>
            <w:pPr>
              <w:jc w:val="right"/>
            </w:pPr>
            <w:r>
              <w:rPr>
                <w:rFonts w:ascii="Arial" w:cs="Arial" w:eastAsia="Arial" w:hAnsi="Arial"/>
                <w:b/>
                <w:bCs/>
                <w:color w:val="0A6547"/>
                <w:sz w:val="18"/>
                <w:szCs w:val="18"/>
              </w:rPr>
              <w:t xml:space="preserve">R$ 19.512</w:t>
            </w:r>
          </w:p>
        </w:tc>
      </w:tr>
      <w:tr>
        <w:tc>
          <w:tcPr>
            <w:tcW w:type="dxa" w:w="3200"/>
            <w:tcBorders>
              <w:top w:val="single" w:color="CCCCCC" w:sz="1"/>
              <w:left w:val="single" w:color="CCCCCC" w:sz="1"/>
              <w:bottom w:val="single" w:color="CCCCCC" w:sz="1"/>
              <w:right w:val="single" w:color="CCCCCC" w:sz="1"/>
            </w:tcBorders>
            <w:shd w:fill="EEEEEE" w:val="clear"/>
            <w:tcMar>
              <w:top w:type="dxa" w:w="70"/>
              <w:left w:type="dxa" w:w="120"/>
              <w:bottom w:type="dxa" w:w="70"/>
              <w:right w:type="dxa" w:w="120"/>
            </w:tcMar>
          </w:tcPr>
          <w:p>
            <w:r>
              <w:rPr>
                <w:rFonts w:ascii="Arial" w:cs="Arial" w:eastAsia="Arial" w:hAnsi="Arial"/>
                <w:sz w:val="18"/>
                <w:szCs w:val="18"/>
              </w:rPr>
              <w:t xml:space="preserve">Solar 70 kWp — economia + excedente (proporcional)</w:t>
            </w:r>
          </w:p>
        </w:tc>
        <w:tc>
          <w:tcPr>
            <w:tcW w:type="dxa" w:w="1800"/>
            <w:tcBorders>
              <w:top w:val="single" w:color="CCCCCC" w:sz="1"/>
              <w:left w:val="single" w:color="CCCCCC" w:sz="1"/>
              <w:bottom w:val="single" w:color="CCCCCC" w:sz="1"/>
              <w:right w:val="single" w:color="CCCCCC" w:sz="1"/>
            </w:tcBorders>
            <w:shd w:fill="EEEEEE" w:val="clear"/>
            <w:tcMar>
              <w:top w:type="dxa" w:w="70"/>
              <w:left w:type="dxa" w:w="120"/>
              <w:bottom w:type="dxa" w:w="70"/>
              <w:right w:type="dxa" w:w="120"/>
            </w:tcMar>
          </w:tcPr>
          <w:p>
            <w:pPr>
              <w:jc w:val="center"/>
            </w:pPr>
            <w:r>
              <w:rPr>
                <w:rFonts w:ascii="Arial" w:cs="Arial" w:eastAsia="Arial" w:hAnsi="Arial"/>
                <w:b/>
                <w:bCs/>
                <w:sz w:val="18"/>
                <w:szCs w:val="18"/>
              </w:rPr>
              <w:t xml:space="preserve">Prop. invest.</w:t>
            </w:r>
          </w:p>
        </w:tc>
        <w:tc>
          <w:tcPr>
            <w:tcW w:type="dxa" w:w="2200"/>
            <w:tcBorders>
              <w:top w:val="single" w:color="CCCCCC" w:sz="1"/>
              <w:left w:val="single" w:color="CCCCCC" w:sz="1"/>
              <w:bottom w:val="single" w:color="CCCCCC" w:sz="1"/>
              <w:right w:val="single" w:color="CCCCCC" w:sz="1"/>
            </w:tcBorders>
            <w:shd w:fill="EEEEEE" w:val="clear"/>
            <w:tcMar>
              <w:top w:type="dxa" w:w="70"/>
              <w:left w:type="dxa" w:w="120"/>
              <w:bottom w:type="dxa" w:w="70"/>
              <w:right w:type="dxa" w:w="120"/>
            </w:tcMar>
          </w:tcPr>
          <w:p>
            <w:pPr>
              <w:jc w:val="right"/>
            </w:pPr>
            <w:r>
              <w:rPr>
                <w:rFonts w:ascii="Arial" w:cs="Arial" w:eastAsia="Arial" w:hAnsi="Arial"/>
                <w:sz w:val="18"/>
                <w:szCs w:val="18"/>
              </w:rPr>
              <w:t xml:space="preserve">A apurar</w:t>
            </w:r>
          </w:p>
        </w:tc>
        <w:tc>
          <w:tcPr>
            <w:tcW w:type="dxa" w:w="2160"/>
            <w:tcBorders>
              <w:top w:val="single" w:color="CCCCCC" w:sz="1"/>
              <w:left w:val="single" w:color="CCCCCC" w:sz="1"/>
              <w:bottom w:val="single" w:color="CCCCCC" w:sz="1"/>
              <w:right w:val="single" w:color="CCCCCC" w:sz="1"/>
            </w:tcBorders>
            <w:shd w:fill="EEEEEE" w:val="clear"/>
            <w:tcMar>
              <w:top w:type="dxa" w:w="70"/>
              <w:left w:type="dxa" w:w="120"/>
              <w:bottom w:type="dxa" w:w="70"/>
              <w:right w:type="dxa" w:w="120"/>
            </w:tcMar>
          </w:tcPr>
          <w:p>
            <w:pPr>
              <w:jc w:val="right"/>
            </w:pPr>
            <w:r>
              <w:rPr>
                <w:rFonts w:ascii="Arial" w:cs="Arial" w:eastAsia="Arial" w:hAnsi="Arial"/>
                <w:b/>
                <w:bCs/>
                <w:color w:val="0A6547"/>
                <w:sz w:val="18"/>
                <w:szCs w:val="18"/>
              </w:rPr>
              <w:t xml:space="preserve">A apurar*</w:t>
            </w:r>
          </w:p>
        </w:tc>
      </w:tr>
      <w:tr>
        <w:tc>
          <w:tcPr>
            <w:tcW w:type="dxa" w:w="3200"/>
            <w:tcBorders>
              <w:top w:val="single" w:color="CCCCCC" w:sz="1"/>
              <w:left w:val="single" w:color="CCCCCC" w:sz="1"/>
              <w:bottom w:val="single" w:color="CCCCCC" w:sz="1"/>
              <w:right w:val="single" w:color="CCCCCC" w:sz="1"/>
            </w:tcBorders>
            <w:shd w:fill="FFFFFF" w:val="clear"/>
            <w:tcMar>
              <w:top w:type="dxa" w:w="70"/>
              <w:left w:type="dxa" w:w="120"/>
              <w:bottom w:type="dxa" w:w="70"/>
              <w:right w:type="dxa" w:w="120"/>
            </w:tcMar>
          </w:tcPr>
          <w:p>
            <w:r>
              <w:rPr>
                <w:rFonts w:ascii="Arial" w:cs="Arial" w:eastAsia="Arial" w:hAnsi="Arial"/>
                <w:sz w:val="18"/>
                <w:szCs w:val="18"/>
              </w:rPr>
              <w:t xml:space="preserve">Estacionamento / serviços Gall (Mód. E)</w:t>
            </w:r>
          </w:p>
        </w:tc>
        <w:tc>
          <w:tcPr>
            <w:tcW w:type="dxa" w:w="1800"/>
            <w:tcBorders>
              <w:top w:val="single" w:color="CCCCCC" w:sz="1"/>
              <w:left w:val="single" w:color="CCCCCC" w:sz="1"/>
              <w:bottom w:val="single" w:color="CCCCCC" w:sz="1"/>
              <w:right w:val="single" w:color="CCCCCC" w:sz="1"/>
            </w:tcBorders>
            <w:shd w:fill="FFFFFF" w:val="clear"/>
            <w:tcMar>
              <w:top w:type="dxa" w:w="70"/>
              <w:left w:type="dxa" w:w="120"/>
              <w:bottom w:type="dxa" w:w="70"/>
              <w:right w:type="dxa" w:w="120"/>
            </w:tcMar>
          </w:tcPr>
          <w:p>
            <w:pPr>
              <w:jc w:val="center"/>
            </w:pPr>
            <w:r>
              <w:rPr>
                <w:rFonts w:ascii="Arial" w:cs="Arial" w:eastAsia="Arial" w:hAnsi="Arial"/>
                <w:b/>
                <w:bCs/>
                <w:sz w:val="18"/>
                <w:szCs w:val="18"/>
              </w:rPr>
              <w:t xml:space="preserve">100% Gall</w:t>
            </w:r>
          </w:p>
        </w:tc>
        <w:tc>
          <w:tcPr>
            <w:tcW w:type="dxa" w:w="2200"/>
            <w:tcBorders>
              <w:top w:val="single" w:color="CCCCCC" w:sz="1"/>
              <w:left w:val="single" w:color="CCCCCC" w:sz="1"/>
              <w:bottom w:val="single" w:color="CCCCCC" w:sz="1"/>
              <w:right w:val="single" w:color="CCCCCC" w:sz="1"/>
            </w:tcBorders>
            <w:shd w:fill="FFFFFF" w:val="clear"/>
            <w:tcMar>
              <w:top w:type="dxa" w:w="70"/>
              <w:left w:type="dxa" w:w="120"/>
              <w:bottom w:type="dxa" w:w="70"/>
              <w:right w:type="dxa" w:w="120"/>
            </w:tcMar>
          </w:tcPr>
          <w:p>
            <w:pPr>
              <w:jc w:val="right"/>
            </w:pPr>
            <w:r>
              <w:rPr>
                <w:rFonts w:ascii="Arial" w:cs="Arial" w:eastAsia="Arial" w:hAnsi="Arial"/>
                <w:sz w:val="18"/>
                <w:szCs w:val="18"/>
              </w:rPr>
              <w:t xml:space="preserve">A definir</w:t>
            </w:r>
          </w:p>
        </w:tc>
        <w:tc>
          <w:tcPr>
            <w:tcW w:type="dxa" w:w="2160"/>
            <w:tcBorders>
              <w:top w:val="single" w:color="CCCCCC" w:sz="1"/>
              <w:left w:val="single" w:color="CCCCCC" w:sz="1"/>
              <w:bottom w:val="single" w:color="CCCCCC" w:sz="1"/>
              <w:right w:val="single" w:color="CCCCCC" w:sz="1"/>
            </w:tcBorders>
            <w:shd w:fill="FFFFFF" w:val="clear"/>
            <w:tcMar>
              <w:top w:type="dxa" w:w="70"/>
              <w:left w:type="dxa" w:w="120"/>
              <w:bottom w:type="dxa" w:w="70"/>
              <w:right w:type="dxa" w:w="120"/>
            </w:tcMar>
          </w:tcPr>
          <w:p>
            <w:pPr>
              <w:jc w:val="right"/>
            </w:pPr>
            <w:r>
              <w:rPr>
                <w:rFonts w:ascii="Arial" w:cs="Arial" w:eastAsia="Arial" w:hAnsi="Arial"/>
                <w:b/>
                <w:bCs/>
                <w:color w:val="0A6547"/>
                <w:sz w:val="18"/>
                <w:szCs w:val="18"/>
              </w:rPr>
              <w:t xml:space="preserve">Integral Gall</w:t>
            </w:r>
          </w:p>
        </w:tc>
      </w:tr>
      <w:tr>
        <w:tc>
          <w:tcPr>
            <w:tcW w:type="dxa" w:w="3200"/>
            <w:tcBorders>
              <w:top w:val="single" w:color="CCCCCC" w:sz="1"/>
              <w:left w:val="single" w:color="CCCCCC" w:sz="1"/>
              <w:bottom w:val="single" w:color="CCCCCC" w:sz="1"/>
              <w:right w:val="single" w:color="CCCCCC" w:sz="1"/>
            </w:tcBorders>
            <w:shd w:fill="EEEEEE" w:val="clear"/>
            <w:tcMar>
              <w:top w:type="dxa" w:w="70"/>
              <w:left w:type="dxa" w:w="120"/>
              <w:bottom w:type="dxa" w:w="70"/>
              <w:right w:type="dxa" w:w="120"/>
            </w:tcMar>
          </w:tcPr>
          <w:p>
            <w:r>
              <w:rPr>
                <w:rFonts w:ascii="Arial" w:cs="Arial" w:eastAsia="Arial" w:hAnsi="Arial"/>
                <w:sz w:val="18"/>
                <w:szCs w:val="18"/>
              </w:rPr>
              <w:t xml:space="preserve">Serviços NE/terceiro no espaço (Mód. F)</w:t>
            </w:r>
          </w:p>
        </w:tc>
        <w:tc>
          <w:tcPr>
            <w:tcW w:type="dxa" w:w="1800"/>
            <w:tcBorders>
              <w:top w:val="single" w:color="CCCCCC" w:sz="1"/>
              <w:left w:val="single" w:color="CCCCCC" w:sz="1"/>
              <w:bottom w:val="single" w:color="CCCCCC" w:sz="1"/>
              <w:right w:val="single" w:color="CCCCCC" w:sz="1"/>
            </w:tcBorders>
            <w:shd w:fill="EEEEEE" w:val="clear"/>
            <w:tcMar>
              <w:top w:type="dxa" w:w="70"/>
              <w:left w:type="dxa" w:w="120"/>
              <w:bottom w:type="dxa" w:w="70"/>
              <w:right w:type="dxa" w:w="120"/>
            </w:tcMar>
          </w:tcPr>
          <w:p>
            <w:pPr>
              <w:jc w:val="center"/>
            </w:pPr>
            <w:r>
              <w:rPr>
                <w:rFonts w:ascii="Arial" w:cs="Arial" w:eastAsia="Arial" w:hAnsi="Arial"/>
                <w:b/>
                <w:bCs/>
                <w:sz w:val="18"/>
                <w:szCs w:val="18"/>
              </w:rPr>
              <w:t xml:space="preserve">Aluguel m²</w:t>
            </w:r>
          </w:p>
        </w:tc>
        <w:tc>
          <w:tcPr>
            <w:tcW w:type="dxa" w:w="2200"/>
            <w:tcBorders>
              <w:top w:val="single" w:color="CCCCCC" w:sz="1"/>
              <w:left w:val="single" w:color="CCCCCC" w:sz="1"/>
              <w:bottom w:val="single" w:color="CCCCCC" w:sz="1"/>
              <w:right w:val="single" w:color="CCCCCC" w:sz="1"/>
            </w:tcBorders>
            <w:shd w:fill="EEEEEE" w:val="clear"/>
            <w:tcMar>
              <w:top w:type="dxa" w:w="70"/>
              <w:left w:type="dxa" w:w="120"/>
              <w:bottom w:type="dxa" w:w="70"/>
              <w:right w:type="dxa" w:w="120"/>
            </w:tcMar>
          </w:tcPr>
          <w:p>
            <w:pPr>
              <w:jc w:val="right"/>
            </w:pPr>
            <w:r>
              <w:rPr>
                <w:rFonts w:ascii="Arial" w:cs="Arial" w:eastAsia="Arial" w:hAnsi="Arial"/>
                <w:sz w:val="18"/>
                <w:szCs w:val="18"/>
              </w:rPr>
              <w:t xml:space="preserve">A definir</w:t>
            </w:r>
          </w:p>
        </w:tc>
        <w:tc>
          <w:tcPr>
            <w:tcW w:type="dxa" w:w="2160"/>
            <w:tcBorders>
              <w:top w:val="single" w:color="CCCCCC" w:sz="1"/>
              <w:left w:val="single" w:color="CCCCCC" w:sz="1"/>
              <w:bottom w:val="single" w:color="CCCCCC" w:sz="1"/>
              <w:right w:val="single" w:color="CCCCCC" w:sz="1"/>
            </w:tcBorders>
            <w:shd w:fill="EEEEEE" w:val="clear"/>
            <w:tcMar>
              <w:top w:type="dxa" w:w="70"/>
              <w:left w:type="dxa" w:w="120"/>
              <w:bottom w:type="dxa" w:w="70"/>
              <w:right w:type="dxa" w:w="120"/>
            </w:tcMar>
          </w:tcPr>
          <w:p>
            <w:pPr>
              <w:jc w:val="right"/>
            </w:pPr>
            <w:r>
              <w:rPr>
                <w:rFonts w:ascii="Arial" w:cs="Arial" w:eastAsia="Arial" w:hAnsi="Arial"/>
                <w:b/>
                <w:bCs/>
                <w:color w:val="0A6547"/>
                <w:sz w:val="18"/>
                <w:szCs w:val="18"/>
              </w:rPr>
              <w:t xml:space="preserve">A definir*</w:t>
            </w:r>
          </w:p>
        </w:tc>
      </w:tr>
      <w:tr>
        <w:tc>
          <w:tcPr>
            <w:tcW w:type="dxa" w:w="3200"/>
            <w:tcBorders>
              <w:top w:val="single" w:color="CCCCCC" w:sz="1"/>
              <w:left w:val="single" w:color="CCCCCC" w:sz="1"/>
              <w:bottom w:val="single" w:color="CCCCCC" w:sz="1"/>
              <w:right w:val="single" w:color="CCCCCC" w:sz="1"/>
            </w:tcBorders>
            <w:shd w:fill="D6E4F7" w:val="clear"/>
            <w:tcMar>
              <w:top w:type="dxa" w:w="80"/>
              <w:left w:type="dxa" w:w="120"/>
              <w:bottom w:type="dxa" w:w="80"/>
              <w:right w:type="dxa" w:w="120"/>
            </w:tcMar>
          </w:tcPr>
          <w:p>
            <w:r>
              <w:rPr>
                <w:rFonts w:ascii="Arial" w:cs="Arial" w:eastAsia="Arial" w:hAnsi="Arial"/>
                <w:b/>
                <w:bCs/>
                <w:color w:val="1A3A6B"/>
                <w:sz w:val="19"/>
                <w:szCs w:val="19"/>
              </w:rPr>
              <w:t xml:space="preserve">TOTAL — hub completo (4 carregadores)</w:t>
            </w:r>
          </w:p>
        </w:tc>
        <w:tc>
          <w:tcPr>
            <w:tcW w:type="dxa" w:w="1800"/>
            <w:tcBorders>
              <w:top w:val="single" w:color="CCCCCC" w:sz="1"/>
              <w:left w:val="single" w:color="CCCCCC" w:sz="1"/>
              <w:bottom w:val="single" w:color="CCCCCC" w:sz="1"/>
              <w:right w:val="single" w:color="CCCCCC" w:sz="1"/>
            </w:tcBorders>
            <w:shd w:fill="D6E4F7" w:val="clear"/>
            <w:tcMar>
              <w:top w:type="dxa" w:w="80"/>
              <w:left w:type="dxa" w:w="120"/>
              <w:bottom w:type="dxa" w:w="80"/>
              <w:right w:type="dxa" w:w="120"/>
            </w:tcMar>
          </w:tcPr>
          <w:p>
            <w:pPr>
              <w:jc w:val="center"/>
            </w:pPr>
            <w:r>
              <w:rPr>
                <w:rFonts w:ascii="Arial" w:cs="Arial" w:eastAsia="Arial" w:hAnsi="Arial"/>
                <w:b/>
                <w:bCs/>
                <w:color w:val="1A3A6B"/>
                <w:sz w:val="19"/>
                <w:szCs w:val="19"/>
              </w:rPr>
              <w:t xml:space="preserve">—</w:t>
            </w:r>
          </w:p>
        </w:tc>
        <w:tc>
          <w:tcPr>
            <w:tcW w:type="dxa" w:w="2200"/>
            <w:tcBorders>
              <w:top w:val="single" w:color="CCCCCC" w:sz="1"/>
              <w:left w:val="single" w:color="CCCCCC" w:sz="1"/>
              <w:bottom w:val="single" w:color="CCCCCC" w:sz="1"/>
              <w:right w:val="single" w:color="CCCCCC" w:sz="1"/>
            </w:tcBorders>
            <w:shd w:fill="D6E4F7" w:val="clear"/>
            <w:tcMar>
              <w:top w:type="dxa" w:w="80"/>
              <w:left w:type="dxa" w:w="120"/>
              <w:bottom w:type="dxa" w:w="80"/>
              <w:right w:type="dxa" w:w="120"/>
            </w:tcMar>
          </w:tcPr>
          <w:p>
            <w:pPr>
              <w:jc w:val="right"/>
            </w:pPr>
            <w:r>
              <w:rPr>
                <w:rFonts w:ascii="Arial" w:cs="Arial" w:eastAsia="Arial" w:hAnsi="Arial"/>
                <w:b/>
                <w:bCs/>
                <w:color w:val="1A3A6B"/>
                <w:sz w:val="19"/>
                <w:szCs w:val="19"/>
              </w:rPr>
              <w:t xml:space="preserve">R$ 200.847</w:t>
            </w:r>
          </w:p>
        </w:tc>
        <w:tc>
          <w:tcPr>
            <w:tcW w:type="dxa" w:w="2160"/>
            <w:tcBorders>
              <w:top w:val="single" w:color="CCCCCC" w:sz="1"/>
              <w:left w:val="single" w:color="CCCCCC" w:sz="1"/>
              <w:bottom w:val="single" w:color="CCCCCC" w:sz="1"/>
              <w:right w:val="single" w:color="CCCCCC" w:sz="1"/>
            </w:tcBorders>
            <w:shd w:fill="D6E4F7" w:val="clear"/>
            <w:tcMar>
              <w:top w:type="dxa" w:w="80"/>
              <w:left w:type="dxa" w:w="120"/>
              <w:bottom w:type="dxa" w:w="80"/>
              <w:right w:type="dxa" w:w="120"/>
            </w:tcMar>
          </w:tcPr>
          <w:p>
            <w:pPr>
              <w:jc w:val="right"/>
            </w:pPr>
            <w:r>
              <w:rPr>
                <w:rFonts w:ascii="Arial" w:cs="Arial" w:eastAsia="Arial" w:hAnsi="Arial"/>
                <w:b/>
                <w:bCs/>
                <w:color w:val="0A6547"/>
                <w:sz w:val="19"/>
                <w:szCs w:val="19"/>
              </w:rPr>
              <w:t xml:space="preserve">R$ 42.036</w:t>
            </w:r>
          </w:p>
        </w:tc>
      </w:tr>
    </w:tbl>
    <w:p>
      <w:pPr>
        <w:spacing w:before="80" w:after="80"/>
      </w:pPr>
      <w:r>
        <w:t xml:space="preserve"/>
      </w:r>
    </w:p>
    <w:p>
      <w:pPr>
        <w:spacing w:before="80" w:after="80"/>
        <w:jc w:val="both"/>
      </w:pPr>
      <w:r>
        <w:rPr>
          <w:rFonts w:ascii="Arial" w:cs="Arial" w:eastAsia="Arial" w:hAnsi="Arial"/>
          <w:b w:val="false"/>
          <w:bCs w:val="false"/>
          <w:i w:val="false"/>
          <w:iCs w:val="false"/>
          <w:color w:val="000000"/>
          <w:sz w:val="22"/>
          <w:szCs w:val="22"/>
        </w:rPr>
        <w:t xml:space="preserve">8.4.1. Os valores da coluna 'Receita ref.' são estimativas baseadas nas premissas da proposta técnica da NEW ENERGY (R$ 3,10/kWh, 10% de ocupação, projeções de serviços no lançamento). Os valores reais serão apurados mensalmente conforme os relatórios de receita previstos na Cláusula 3.6. Os módulos condicionais marcados com (*) somente geram obrigações após ativação formal nos termos da Cláusula 1.4.</w:t>
      </w:r>
    </w:p>
    <w:p>
      <w:pPr>
        <w:spacing w:before="80" w:after="80"/>
      </w:pPr>
      <w:r>
        <w:t xml:space="preserve"/>
      </w:r>
    </w:p>
    <w:p>
      <w:pPr>
        <w:spacing w:before="80" w:after="80"/>
        <w:jc w:val="both"/>
      </w:pPr>
      <w:r>
        <w:rPr>
          <w:rFonts w:ascii="Arial" w:cs="Arial" w:eastAsia="Arial" w:hAnsi="Arial"/>
          <w:b w:val="false"/>
          <w:bCs w:val="false"/>
          <w:i w:val="false"/>
          <w:iCs w:val="false"/>
          <w:color w:val="000000"/>
          <w:sz w:val="22"/>
          <w:szCs w:val="22"/>
        </w:rPr>
        <w:t xml:space="preserve">8.5. A GALL tem direito de preferência para operar diretamente qualquer novo serviço que a NEW ENERGY pretenda implantar no imóvel (Módulo F). O exercício desse direito deverá ser manifestado por escrito em até 15 dias após a proposta formal da NEW ENERGY, caso em que a participação de 8% sobre a receita bruta é substituída pela operação integral pela GALL.</w:t>
      </w:r>
    </w:p>
    <w:p>
      <w:pPr>
        <w:spacing w:before="240" w:after="80"/>
      </w:pPr>
      <w:r>
        <w:rPr>
          <w:rFonts w:ascii="Arial" w:cs="Arial" w:eastAsia="Arial" w:hAnsi="Arial"/>
          <w:b/>
          <w:bCs/>
          <w:color w:val="1A3A6B"/>
          <w:sz w:val="22"/>
          <w:szCs w:val="22"/>
        </w:rPr>
        <w:t xml:space="preserve">Cláusula 9ª — </w:t>
      </w:r>
      <w:r>
        <w:rPr>
          <w:rFonts w:ascii="Arial" w:cs="Arial" w:eastAsia="Arial" w:hAnsi="Arial"/>
          <w:b/>
          <w:bCs/>
          <w:color w:val="1A3A6B"/>
          <w:sz w:val="22"/>
          <w:szCs w:val="22"/>
        </w:rPr>
        <w:t xml:space="preserve">EXCLUSIVIDADE E NÃO CONCORRÊNCIA</w:t>
      </w:r>
    </w:p>
    <w:p>
      <w:pPr>
        <w:spacing w:before="80" w:after="80"/>
        <w:jc w:val="both"/>
      </w:pPr>
      <w:r>
        <w:rPr>
          <w:rFonts w:ascii="Arial" w:cs="Arial" w:eastAsia="Arial" w:hAnsi="Arial"/>
          <w:b w:val="false"/>
          <w:bCs w:val="false"/>
          <w:i w:val="false"/>
          <w:iCs w:val="false"/>
          <w:color w:val="000000"/>
          <w:sz w:val="22"/>
          <w:szCs w:val="22"/>
        </w:rPr>
        <w:t xml:space="preserve">9.1. Durante a vigência deste contrato, a GALL não poderá ceder espaço no mesmo imóvel para instalação de eletropostos ou sistema de recarga de veículos elétricos por terceiros que não a NEW ENERGY.</w:t>
      </w:r>
    </w:p>
    <w:p>
      <w:pPr>
        <w:spacing w:before="80" w:after="80"/>
        <w:jc w:val="both"/>
      </w:pPr>
      <w:r>
        <w:rPr>
          <w:rFonts w:ascii="Arial" w:cs="Arial" w:eastAsia="Arial" w:hAnsi="Arial"/>
          <w:b w:val="false"/>
          <w:bCs w:val="false"/>
          <w:i w:val="false"/>
          <w:iCs w:val="false"/>
          <w:color w:val="000000"/>
          <w:sz w:val="22"/>
          <w:szCs w:val="22"/>
        </w:rPr>
        <w:t xml:space="preserve">9.2. A NEW ENERGY reconhece a exclusividade territorial concedida e se compromete a zelar pela qualidade dos serviços de forma a justificá-la.</w:t>
      </w:r>
    </w:p>
    <w:p>
      <w:pPr>
        <w:spacing w:before="80" w:after="80"/>
        <w:jc w:val="both"/>
      </w:pPr>
      <w:r>
        <w:rPr>
          <w:rFonts w:ascii="Arial" w:cs="Arial" w:eastAsia="Arial" w:hAnsi="Arial"/>
          <w:b w:val="false"/>
          <w:bCs w:val="false"/>
          <w:i w:val="false"/>
          <w:iCs w:val="false"/>
          <w:color w:val="000000"/>
          <w:sz w:val="22"/>
          <w:szCs w:val="22"/>
        </w:rPr>
        <w:t xml:space="preserve">9.3. Esta cláusula não impede a GALL de operar, por conta própria e fora do imóvel objeto deste contrato, qualquer outro tipo de negócio ou serviço.</w:t>
      </w:r>
    </w:p>
    <w:p>
      <w:pPr>
        <w:spacing w:before="240" w:after="80"/>
      </w:pPr>
      <w:r>
        <w:rPr>
          <w:rFonts w:ascii="Arial" w:cs="Arial" w:eastAsia="Arial" w:hAnsi="Arial"/>
          <w:b/>
          <w:bCs/>
          <w:color w:val="1A3A6B"/>
          <w:sz w:val="22"/>
          <w:szCs w:val="22"/>
        </w:rPr>
        <w:t xml:space="preserve">Cláusula 10ª — </w:t>
      </w:r>
      <w:r>
        <w:rPr>
          <w:rFonts w:ascii="Arial" w:cs="Arial" w:eastAsia="Arial" w:hAnsi="Arial"/>
          <w:b/>
          <w:bCs/>
          <w:color w:val="1A3A6B"/>
          <w:sz w:val="22"/>
          <w:szCs w:val="22"/>
        </w:rPr>
        <w:t xml:space="preserve">CONFIDENCIALIDADE</w:t>
      </w:r>
    </w:p>
    <w:p>
      <w:pPr>
        <w:spacing w:before="80" w:after="80"/>
        <w:jc w:val="both"/>
      </w:pPr>
      <w:r>
        <w:rPr>
          <w:rFonts w:ascii="Arial" w:cs="Arial" w:eastAsia="Arial" w:hAnsi="Arial"/>
          <w:b w:val="false"/>
          <w:bCs w:val="false"/>
          <w:i w:val="false"/>
          <w:iCs w:val="false"/>
          <w:color w:val="000000"/>
          <w:sz w:val="22"/>
          <w:szCs w:val="22"/>
        </w:rPr>
        <w:t xml:space="preserve">10.1. As PARTES se comprometem a manter sigilo absoluto sobre os termos financeiros deste contrato, dados operacionais, receitas e estratégias de negócio compartilhados em decorrência desta parceria, pelo prazo de vigência acrescido de 2 (dois) anos após o encerramento.</w:t>
      </w:r>
    </w:p>
    <w:p>
      <w:pPr>
        <w:spacing w:before="80" w:after="80"/>
        <w:jc w:val="both"/>
      </w:pPr>
      <w:r>
        <w:rPr>
          <w:rFonts w:ascii="Arial" w:cs="Arial" w:eastAsia="Arial" w:hAnsi="Arial"/>
          <w:b w:val="false"/>
          <w:bCs w:val="false"/>
          <w:i w:val="false"/>
          <w:iCs w:val="false"/>
          <w:color w:val="000000"/>
          <w:sz w:val="22"/>
          <w:szCs w:val="22"/>
        </w:rPr>
        <w:t xml:space="preserve">10.2. A obrigação de confidencialidade não se aplica a informações que: (a) já sejam públicas sem culpa da PARTE receptora; (b) devam ser divulgadas por determinação judicial ou regulatória.</w:t>
      </w:r>
    </w:p>
    <w:p>
      <w:pPr>
        <w:spacing w:before="240" w:after="80"/>
      </w:pPr>
      <w:r>
        <w:rPr>
          <w:rFonts w:ascii="Arial" w:cs="Arial" w:eastAsia="Arial" w:hAnsi="Arial"/>
          <w:b/>
          <w:bCs/>
          <w:color w:val="1A3A6B"/>
          <w:sz w:val="22"/>
          <w:szCs w:val="22"/>
        </w:rPr>
        <w:t xml:space="preserve">Cláusula 11ª — </w:t>
      </w:r>
      <w:r>
        <w:rPr>
          <w:rFonts w:ascii="Arial" w:cs="Arial" w:eastAsia="Arial" w:hAnsi="Arial"/>
          <w:b/>
          <w:bCs/>
          <w:color w:val="1A3A6B"/>
          <w:sz w:val="22"/>
          <w:szCs w:val="22"/>
        </w:rPr>
        <w:t xml:space="preserve">PROPRIEDADE DOS EQUIPAMENTOS</w:t>
      </w:r>
    </w:p>
    <w:p>
      <w:pPr>
        <w:spacing w:before="80" w:after="80"/>
        <w:jc w:val="both"/>
      </w:pPr>
      <w:r>
        <w:rPr>
          <w:rFonts w:ascii="Arial" w:cs="Arial" w:eastAsia="Arial" w:hAnsi="Arial"/>
          <w:b w:val="false"/>
          <w:bCs w:val="false"/>
          <w:i w:val="false"/>
          <w:iCs w:val="false"/>
          <w:color w:val="000000"/>
          <w:sz w:val="22"/>
          <w:szCs w:val="22"/>
        </w:rPr>
        <w:t xml:space="preserve">11.1. Os carregadores de veículos elétricos instalados no imóvel são e permanecerão sendo propriedade exclusiva da NEW ENERGY durante toda a vigência do contrato, podendo ser removidos ao término, desde que a remoção não cause danos ao imóvel.</w:t>
      </w:r>
    </w:p>
    <w:p>
      <w:pPr>
        <w:spacing w:before="80" w:after="80"/>
        <w:jc w:val="both"/>
      </w:pPr>
      <w:r>
        <w:rPr>
          <w:rFonts w:ascii="Arial" w:cs="Arial" w:eastAsia="Arial" w:hAnsi="Arial"/>
          <w:b w:val="false"/>
          <w:bCs w:val="false"/>
          <w:i w:val="false"/>
          <w:iCs w:val="false"/>
          <w:color w:val="000000"/>
          <w:sz w:val="22"/>
          <w:szCs w:val="22"/>
        </w:rPr>
        <w:t xml:space="preserve">11.2. O sistema fotovoltaico, sendo objeto de co-investimento, é propriedade conjunta das PARTES, na proporção de 50% para cada uma, devendo sua destinação ao término do contrato seguir o disposto na Cláusula 4.8.</w:t>
      </w:r>
    </w:p>
    <w:p>
      <w:pPr>
        <w:spacing w:before="80" w:after="80"/>
        <w:jc w:val="both"/>
      </w:pPr>
      <w:r>
        <w:rPr>
          <w:rFonts w:ascii="Arial" w:cs="Arial" w:eastAsia="Arial" w:hAnsi="Arial"/>
          <w:b w:val="false"/>
          <w:bCs w:val="false"/>
          <w:i w:val="false"/>
          <w:iCs w:val="false"/>
          <w:color w:val="000000"/>
          <w:sz w:val="22"/>
          <w:szCs w:val="22"/>
        </w:rPr>
        <w:t xml:space="preserve">11.3. Qualquer equipamento que não puder ser removido sem dano ao imóvel incorporar-se-á ao bem imóvel sem gerar direito de indenização em favor da NEW ENERGY, excetuado o sistema fotovoltaico.</w:t>
      </w:r>
    </w:p>
    <w:p>
      <w:pPr>
        <w:spacing w:before="240" w:after="80"/>
      </w:pPr>
      <w:r>
        <w:rPr>
          <w:rFonts w:ascii="Arial" w:cs="Arial" w:eastAsia="Arial" w:hAnsi="Arial"/>
          <w:b/>
          <w:bCs/>
          <w:color w:val="1A3A6B"/>
          <w:sz w:val="22"/>
          <w:szCs w:val="22"/>
        </w:rPr>
        <w:t xml:space="preserve">Cláusula 12ª — </w:t>
      </w:r>
      <w:r>
        <w:rPr>
          <w:rFonts w:ascii="Arial" w:cs="Arial" w:eastAsia="Arial" w:hAnsi="Arial"/>
          <w:b/>
          <w:bCs/>
          <w:color w:val="1A3A6B"/>
          <w:sz w:val="22"/>
          <w:szCs w:val="22"/>
        </w:rPr>
        <w:t xml:space="preserve">RESCISÃO E PENALIDADES</w:t>
      </w:r>
    </w:p>
    <w:p>
      <w:pPr>
        <w:spacing w:before="80" w:after="80"/>
        <w:jc w:val="both"/>
      </w:pPr>
      <w:r>
        <w:rPr>
          <w:rFonts w:ascii="Arial" w:cs="Arial" w:eastAsia="Arial" w:hAnsi="Arial"/>
          <w:b w:val="false"/>
          <w:bCs w:val="false"/>
          <w:i w:val="false"/>
          <w:iCs w:val="false"/>
          <w:color w:val="000000"/>
          <w:sz w:val="22"/>
          <w:szCs w:val="22"/>
        </w:rPr>
        <w:t xml:space="preserve">12.1. Este contrato poderá ser rescindido:</w:t>
      </w:r>
    </w:p>
    <w:p>
      <w:pPr>
        <w:pStyle w:val="ListParagraph"/>
        <w:numPr>
          <w:ilvl w:val="0"/>
          <w:numId w:val="2"/>
        </w:numPr>
        <w:spacing w:before="60" w:after="60"/>
        <w:ind w:left="720" w:hanging="360"/>
      </w:pPr>
      <w:r>
        <w:rPr>
          <w:rFonts w:ascii="Arial" w:cs="Arial" w:eastAsia="Arial" w:hAnsi="Arial"/>
          <w:sz w:val="22"/>
          <w:szCs w:val="22"/>
        </w:rPr>
        <w:t xml:space="preserve">por mútuo acordo entre as PARTES, formalizado por escrito;</w:t>
      </w:r>
    </w:p>
    <w:p>
      <w:pPr>
        <w:pStyle w:val="ListParagraph"/>
        <w:numPr>
          <w:ilvl w:val="0"/>
          <w:numId w:val="2"/>
        </w:numPr>
        <w:spacing w:before="60" w:after="60"/>
        <w:ind w:left="720" w:hanging="360"/>
      </w:pPr>
      <w:r>
        <w:rPr>
          <w:rFonts w:ascii="Arial" w:cs="Arial" w:eastAsia="Arial" w:hAnsi="Arial"/>
          <w:sz w:val="22"/>
          <w:szCs w:val="22"/>
        </w:rPr>
        <w:t xml:space="preserve">por descumprimento de obrigações essenciais, mediante notificação extrajudicial com prazo de 30 dias para cura da inadimplência;</w:t>
      </w:r>
    </w:p>
    <w:p>
      <w:pPr>
        <w:pStyle w:val="ListParagraph"/>
        <w:numPr>
          <w:ilvl w:val="0"/>
          <w:numId w:val="2"/>
        </w:numPr>
        <w:spacing w:before="60" w:after="60"/>
        <w:ind w:left="720" w:hanging="360"/>
      </w:pPr>
      <w:r>
        <w:rPr>
          <w:rFonts w:ascii="Arial" w:cs="Arial" w:eastAsia="Arial" w:hAnsi="Arial"/>
          <w:sz w:val="22"/>
          <w:szCs w:val="22"/>
        </w:rPr>
        <w:t xml:space="preserve">por falência, recuperação judicial ou dissolução de qualquer das PARTES;</w:t>
      </w:r>
    </w:p>
    <w:p>
      <w:pPr>
        <w:pStyle w:val="ListParagraph"/>
        <w:numPr>
          <w:ilvl w:val="0"/>
          <w:numId w:val="2"/>
        </w:numPr>
        <w:spacing w:before="60" w:after="60"/>
        <w:ind w:left="720" w:hanging="360"/>
      </w:pPr>
      <w:r>
        <w:rPr>
          <w:rFonts w:ascii="Arial" w:cs="Arial" w:eastAsia="Arial" w:hAnsi="Arial"/>
          <w:sz w:val="22"/>
          <w:szCs w:val="22"/>
        </w:rPr>
        <w:t xml:space="preserve">por força maior ou caso fortuito que torne impossível a continuidade do objeto por mais de 90 dias corridos.</w:t>
      </w:r>
    </w:p>
    <w:p>
      <w:pPr>
        <w:spacing w:before="80" w:after="80"/>
      </w:pPr>
      <w:r>
        <w:t xml:space="preserve"/>
      </w:r>
    </w:p>
    <w:p>
      <w:pPr>
        <w:spacing w:before="80" w:after="80"/>
        <w:jc w:val="both"/>
      </w:pPr>
      <w:r>
        <w:rPr>
          <w:rFonts w:ascii="Arial" w:cs="Arial" w:eastAsia="Arial" w:hAnsi="Arial"/>
          <w:b w:val="false"/>
          <w:bCs w:val="false"/>
          <w:i w:val="false"/>
          <w:iCs w:val="false"/>
          <w:color w:val="000000"/>
          <w:sz w:val="22"/>
          <w:szCs w:val="22"/>
        </w:rPr>
        <w:t xml:space="preserve">12.2. A rescisão por iniciativa da NEW ENERGY sem justa causa antes do término do prazo inicial implicará multa equivalente a 6 (seis) vezes o valor da garantia mínima vigente no mês da rescisão (conforme escala da Cláusula 3.3), sem prejuízo das obrigações relativas ao sistema fotovoltaico.</w:t>
      </w:r>
    </w:p>
    <w:p>
      <w:pPr>
        <w:spacing w:before="80" w:after="80"/>
        <w:jc w:val="both"/>
      </w:pPr>
      <w:r>
        <w:rPr>
          <w:rFonts w:ascii="Arial" w:cs="Arial" w:eastAsia="Arial" w:hAnsi="Arial"/>
          <w:b w:val="false"/>
          <w:bCs w:val="false"/>
          <w:i w:val="false"/>
          <w:iCs w:val="false"/>
          <w:color w:val="000000"/>
          <w:sz w:val="22"/>
          <w:szCs w:val="22"/>
        </w:rPr>
        <w:t xml:space="preserve">12.3. A rescisão por iniciativa da GALL sem justa causa antes do término do prazo inicial implicará multa equivalente a 3 (três) vezes o valor da garantia mínima vigente no mês da rescisão, além da obrigação de adquirir os carregadores instalados pelo valor de mercado apurado em laudo.</w:t>
      </w:r>
    </w:p>
    <w:p>
      <w:pPr>
        <w:spacing w:before="80" w:after="80"/>
        <w:jc w:val="both"/>
      </w:pPr>
      <w:r>
        <w:rPr>
          <w:rFonts w:ascii="Arial" w:cs="Arial" w:eastAsia="Arial" w:hAnsi="Arial"/>
          <w:b w:val="false"/>
          <w:bCs w:val="false"/>
          <w:i w:val="false"/>
          <w:iCs w:val="false"/>
          <w:color w:val="000000"/>
          <w:sz w:val="22"/>
          <w:szCs w:val="22"/>
        </w:rPr>
        <w:t xml:space="preserve">12.4. Em caso de rescisão por inadimplência da NEW ENERGY, os equipamentos e o sistema fotovoltaico transferem-se à GALL como garantia de liquidação dos valores devidos, sem necessidade de ação judicial.</w:t>
      </w:r>
    </w:p>
    <w:p>
      <w:pPr>
        <w:spacing w:before="240" w:after="80"/>
      </w:pPr>
      <w:r>
        <w:rPr>
          <w:rFonts w:ascii="Arial" w:cs="Arial" w:eastAsia="Arial" w:hAnsi="Arial"/>
          <w:b/>
          <w:bCs/>
          <w:color w:val="1A3A6B"/>
          <w:sz w:val="22"/>
          <w:szCs w:val="22"/>
        </w:rPr>
        <w:t xml:space="preserve">Cláusula 13ª — </w:t>
      </w:r>
      <w:r>
        <w:rPr>
          <w:rFonts w:ascii="Arial" w:cs="Arial" w:eastAsia="Arial" w:hAnsi="Arial"/>
          <w:b/>
          <w:bCs/>
          <w:color w:val="1A3A6B"/>
          <w:sz w:val="22"/>
          <w:szCs w:val="22"/>
        </w:rPr>
        <w:t xml:space="preserve">DISPOSIÇÕES GERAIS</w:t>
      </w:r>
    </w:p>
    <w:p>
      <w:pPr>
        <w:spacing w:before="80" w:after="80"/>
        <w:jc w:val="both"/>
      </w:pPr>
      <w:r>
        <w:rPr>
          <w:rFonts w:ascii="Arial" w:cs="Arial" w:eastAsia="Arial" w:hAnsi="Arial"/>
          <w:b w:val="false"/>
          <w:bCs w:val="false"/>
          <w:i w:val="false"/>
          <w:iCs w:val="false"/>
          <w:color w:val="000000"/>
          <w:sz w:val="22"/>
          <w:szCs w:val="22"/>
        </w:rPr>
        <w:t xml:space="preserve">13.1. Este contrato representa a integralidade do acordo entre as PARTES sobre o objeto aqui descrito, substituindo quaisquer entendimentos anteriores, verbais ou escritos.</w:t>
      </w:r>
    </w:p>
    <w:p>
      <w:pPr>
        <w:spacing w:before="80" w:after="80"/>
        <w:jc w:val="both"/>
      </w:pPr>
      <w:r>
        <w:rPr>
          <w:rFonts w:ascii="Arial" w:cs="Arial" w:eastAsia="Arial" w:hAnsi="Arial"/>
          <w:b w:val="false"/>
          <w:bCs w:val="false"/>
          <w:i w:val="false"/>
          <w:iCs w:val="false"/>
          <w:color w:val="000000"/>
          <w:sz w:val="22"/>
          <w:szCs w:val="22"/>
        </w:rPr>
        <w:t xml:space="preserve">13.2. Qualquer alteração deverá ser feita por escrito, assinada por ambas as PARTES, e integrada ao presente instrumento na forma de aditivo contratual numerado sequencialmente.</w:t>
      </w:r>
    </w:p>
    <w:p>
      <w:pPr>
        <w:spacing w:before="80" w:after="80"/>
        <w:jc w:val="both"/>
      </w:pPr>
      <w:r>
        <w:rPr>
          <w:rFonts w:ascii="Arial" w:cs="Arial" w:eastAsia="Arial" w:hAnsi="Arial"/>
          <w:b w:val="false"/>
          <w:bCs w:val="false"/>
          <w:i w:val="false"/>
          <w:iCs w:val="false"/>
          <w:color w:val="000000"/>
          <w:sz w:val="22"/>
          <w:szCs w:val="22"/>
        </w:rPr>
        <w:t xml:space="preserve">13.3. A tolerância ou omissão de uma PARTE quanto ao descumprimento de qualquer obrigação pela outra não constituirá novação, renúncia ou precedente.</w:t>
      </w:r>
    </w:p>
    <w:p>
      <w:pPr>
        <w:spacing w:before="80" w:after="80"/>
        <w:jc w:val="both"/>
      </w:pPr>
      <w:r>
        <w:rPr>
          <w:rFonts w:ascii="Arial" w:cs="Arial" w:eastAsia="Arial" w:hAnsi="Arial"/>
          <w:b w:val="false"/>
          <w:bCs w:val="false"/>
          <w:i w:val="false"/>
          <w:iCs w:val="false"/>
          <w:color w:val="000000"/>
          <w:sz w:val="22"/>
          <w:szCs w:val="22"/>
        </w:rPr>
        <w:t xml:space="preserve">13.4. Este instrumento é celebrado em caráter irrevogável e irretratável, obrigando as PARTES, seus sucessores e cessionários a qualquer título.</w:t>
      </w:r>
    </w:p>
    <w:p>
      <w:pPr>
        <w:spacing w:before="80" w:after="80"/>
        <w:jc w:val="both"/>
      </w:pPr>
      <w:r>
        <w:rPr>
          <w:rFonts w:ascii="Arial" w:cs="Arial" w:eastAsia="Arial" w:hAnsi="Arial"/>
          <w:b w:val="false"/>
          <w:bCs w:val="false"/>
          <w:i w:val="false"/>
          <w:iCs w:val="false"/>
          <w:color w:val="000000"/>
          <w:sz w:val="22"/>
          <w:szCs w:val="22"/>
        </w:rPr>
        <w:t xml:space="preserve">13.5. As PARTES elegem o foro da Comarca de Belo Horizonte/MG para dirimir quaisquer controvérsias oriundas deste contrato, com renúncia expressa a qualquer outro, por mais privilegiado que seja.</w:t>
      </w:r>
    </w:p>
    <w:p>
      <w:pPr>
        <w:spacing w:before="80" w:after="80"/>
        <w:jc w:val="both"/>
      </w:pPr>
      <w:r>
        <w:rPr>
          <w:rFonts w:ascii="Arial" w:cs="Arial" w:eastAsia="Arial" w:hAnsi="Arial"/>
          <w:b w:val="false"/>
          <w:bCs w:val="false"/>
          <w:i w:val="false"/>
          <w:iCs w:val="false"/>
          <w:color w:val="000000"/>
          <w:sz w:val="22"/>
          <w:szCs w:val="22"/>
        </w:rPr>
        <w:t xml:space="preserve">13.6. O presente contrato deverá ser registrado no Cartório de Títulos e Documentos competente para produzir efeitos perante terceiros, sendo as despesas de registro divididas igualmente entre as PARTES.</w:t>
      </w:r>
    </w:p>
    <w:p>
      <w:pPr>
        <w:spacing w:before="80" w:after="80"/>
      </w:pPr>
      <w:r>
        <w:t xml:space="preserve"/>
      </w:r>
    </w:p>
    <w:p>
      <w:pPr>
        <w:spacing w:before="80" w:after="80"/>
      </w:pPr>
      <w:r>
        <w:t xml:space="preserve"/>
      </w:r>
    </w:p>
    <w:p>
      <w:pPr>
        <w:pBdr>
          <w:bottom w:val="single" w:color="1A3A6B" w:sz="8" w:space="6"/>
        </w:pBdr>
        <w:spacing w:before="360" w:after="180"/>
      </w:pPr>
      <w:r>
        <w:rPr>
          <w:rFonts w:ascii="Arial" w:cs="Arial" w:eastAsia="Arial" w:hAnsi="Arial"/>
          <w:b/>
          <w:bCs/>
          <w:color w:val="1A3A6B"/>
          <w:sz w:val="26"/>
          <w:szCs w:val="26"/>
        </w:rPr>
        <w:t xml:space="preserve">ASSINATURAS</w:t>
      </w:r>
    </w:p>
    <w:p>
      <w:pPr>
        <w:spacing w:before="80" w:after="80"/>
        <w:jc w:val="both"/>
      </w:pPr>
      <w:r>
        <w:rPr>
          <w:rFonts w:ascii="Arial" w:cs="Arial" w:eastAsia="Arial" w:hAnsi="Arial"/>
          <w:b w:val="false"/>
          <w:bCs w:val="false"/>
          <w:i w:val="false"/>
          <w:iCs w:val="false"/>
          <w:color w:val="000000"/>
          <w:sz w:val="22"/>
          <w:szCs w:val="22"/>
        </w:rPr>
        <w:t xml:space="preserve">Por estarem assim justas e contratadas, as PARTES assinam o presente instrumento em 2 (duas) vias de igual teor e forma, na presença das testemunhas abaixo:</w:t>
      </w:r>
    </w:p>
    <w:p>
      <w:pPr>
        <w:spacing w:before="80" w:after="80"/>
      </w:pPr>
      <w:r>
        <w:t xml:space="preserve"/>
      </w:r>
    </w:p>
    <w:p>
      <w:pPr>
        <w:spacing w:before="80" w:after="80"/>
        <w:jc w:val="both"/>
      </w:pPr>
      <w:r>
        <w:rPr>
          <w:rFonts w:ascii="Arial" w:cs="Arial" w:eastAsia="Arial" w:hAnsi="Arial"/>
          <w:b w:val="false"/>
          <w:bCs w:val="false"/>
          <w:i w:val="false"/>
          <w:iCs w:val="false"/>
          <w:color w:val="000000"/>
          <w:sz w:val="22"/>
          <w:szCs w:val="22"/>
        </w:rPr>
        <w:t xml:space="preserve">Belo Horizonte, _____ de _________________ de 2025.</w:t>
      </w:r>
    </w:p>
    <w:p>
      <w:pPr>
        <w:spacing w:before="80" w:after="80"/>
      </w:pPr>
      <w:r>
        <w:t xml:space="preserve"/>
      </w:r>
    </w:p>
    <w:p>
      <w:pPr>
        <w:spacing w:before="80" w:after="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500"/>
        <w:gridCol w:w="360"/>
        <w:gridCol w:w="4500"/>
      </w:tblGrid>
      <w:tr>
        <w:tc>
          <w:tcPr>
            <w:tcW w:type="dxa" w:w="4500"/>
            <w:tcBorders>
              <w:top w:val="single" w:color="CCCCCC" w:sz="1"/>
              <w:left w:val="single" w:color="CCCCCC" w:sz="1"/>
              <w:bottom w:val="single" w:color="CCCCCC" w:sz="1"/>
              <w:right w:val="single" w:color="CCCCCC" w:sz="1"/>
            </w:tcBorders>
            <w:tcMar>
              <w:top w:type="dxa" w:w="120"/>
              <w:left w:type="dxa" w:w="160"/>
              <w:bottom w:type="dxa" w:w="120"/>
              <w:right w:type="dxa" w:w="160"/>
            </w:tcMar>
          </w:tcPr>
          <w:p>
            <w:pPr>
              <w:jc w:val="center"/>
            </w:pPr>
            <w:r>
              <w:rPr>
                <w:rFonts w:ascii="Arial" w:cs="Arial" w:eastAsia="Arial" w:hAnsi="Arial"/>
                <w:b/>
                <w:bCs/>
                <w:color w:val="1A3A6B"/>
                <w:sz w:val="20"/>
                <w:szCs w:val="20"/>
              </w:rPr>
              <w:t xml:space="preserve">GALL ADMINISTRAÇÃO LTDA</w:t>
            </w:r>
          </w:p>
          <w:p>
            <w:pPr>
              <w:pBdr>
                <w:top w:val="single" w:color="333333" w:sz="4"/>
              </w:pBdr>
              <w:spacing w:before="560"/>
              <w:jc w:val="center"/>
            </w:pPr>
            <w:r>
              <w:rPr>
                <w:rFonts w:ascii="Arial" w:cs="Arial" w:eastAsia="Arial" w:hAnsi="Arial"/>
                <w:b/>
                <w:bCs/>
                <w:sz w:val="20"/>
                <w:szCs w:val="20"/>
              </w:rPr>
              <w:t xml:space="preserve">___________________________________</w:t>
            </w:r>
          </w:p>
          <w:p>
            <w:pPr>
              <w:jc w:val="center"/>
            </w:pPr>
            <w:r>
              <w:rPr>
                <w:rFonts w:ascii="Arial" w:cs="Arial" w:eastAsia="Arial" w:hAnsi="Arial"/>
                <w:color w:val="555555"/>
                <w:sz w:val="18"/>
                <w:szCs w:val="18"/>
              </w:rPr>
              <w:t xml:space="preserve">Representante Legal</w:t>
            </w:r>
          </w:p>
          <w:p>
            <w:pPr>
              <w:jc w:val="center"/>
            </w:pPr>
            <w:r>
              <w:rPr>
                <w:rFonts w:ascii="Arial" w:cs="Arial" w:eastAsia="Arial" w:hAnsi="Arial"/>
                <w:color w:val="555555"/>
                <w:sz w:val="18"/>
                <w:szCs w:val="18"/>
              </w:rPr>
              <w:t xml:space="preserve">CNPJ 21.953.856/0001-51</w:t>
            </w:r>
          </w:p>
        </w:tc>
        <w:tc>
          <w:tcPr>
            <w:tcW w:type="dxa" w:w="360"/>
            <w:tcBorders>
              <w:top w:val="none" w:color="FFFFFF" w:sz="0"/>
              <w:left w:val="none" w:color="FFFFFF" w:sz="0"/>
              <w:bottom w:val="none" w:color="FFFFFF" w:sz="0"/>
              <w:right w:val="none" w:color="FFFFFF" w:sz="0"/>
            </w:tcBorders>
          </w:tcPr>
          <w:p>
            <w:pPr>
              <w:spacing w:before="80" w:after="80"/>
            </w:pPr>
            <w:r>
              <w:t xml:space="preserve"/>
            </w:r>
          </w:p>
        </w:tc>
        <w:tc>
          <w:tcPr>
            <w:tcW w:type="dxa" w:w="4500"/>
            <w:tcBorders>
              <w:top w:val="single" w:color="CCCCCC" w:sz="1"/>
              <w:left w:val="single" w:color="CCCCCC" w:sz="1"/>
              <w:bottom w:val="single" w:color="CCCCCC" w:sz="1"/>
              <w:right w:val="single" w:color="CCCCCC" w:sz="1"/>
            </w:tcBorders>
            <w:tcMar>
              <w:top w:type="dxa" w:w="120"/>
              <w:left w:type="dxa" w:w="160"/>
              <w:bottom w:type="dxa" w:w="120"/>
              <w:right w:type="dxa" w:w="160"/>
            </w:tcMar>
          </w:tcPr>
          <w:p>
            <w:pPr>
              <w:jc w:val="center"/>
            </w:pPr>
            <w:r>
              <w:rPr>
                <w:rFonts w:ascii="Arial" w:cs="Arial" w:eastAsia="Arial" w:hAnsi="Arial"/>
                <w:b/>
                <w:bCs/>
                <w:color w:val="1A3A6B"/>
                <w:sz w:val="20"/>
                <w:szCs w:val="20"/>
              </w:rPr>
              <w:t xml:space="preserve">NEW ENERGY — ENGENHARIA E ENERGIA LTDA</w:t>
            </w:r>
          </w:p>
          <w:p>
            <w:pPr>
              <w:pBdr>
                <w:top w:val="single" w:color="333333" w:sz="4"/>
              </w:pBdr>
              <w:spacing w:before="560"/>
              <w:jc w:val="center"/>
            </w:pPr>
            <w:r>
              <w:rPr>
                <w:rFonts w:ascii="Arial" w:cs="Arial" w:eastAsia="Arial" w:hAnsi="Arial"/>
                <w:b/>
                <w:bCs/>
                <w:sz w:val="20"/>
                <w:szCs w:val="20"/>
              </w:rPr>
              <w:t xml:space="preserve">___________________________________</w:t>
            </w:r>
          </w:p>
          <w:p>
            <w:pPr>
              <w:jc w:val="center"/>
            </w:pPr>
            <w:r>
              <w:rPr>
                <w:rFonts w:ascii="Arial" w:cs="Arial" w:eastAsia="Arial" w:hAnsi="Arial"/>
                <w:color w:val="555555"/>
                <w:sz w:val="18"/>
                <w:szCs w:val="18"/>
              </w:rPr>
              <w:t xml:space="preserve">Representante Legal</w:t>
            </w:r>
          </w:p>
          <w:p>
            <w:pPr>
              <w:jc w:val="center"/>
            </w:pPr>
            <w:r>
              <w:rPr>
                <w:rFonts w:ascii="Arial" w:cs="Arial" w:eastAsia="Arial" w:hAnsi="Arial"/>
                <w:color w:val="555555"/>
                <w:sz w:val="18"/>
                <w:szCs w:val="18"/>
              </w:rPr>
              <w:t xml:space="preserve">CNPJ: a preencher</w:t>
            </w:r>
          </w:p>
        </w:tc>
      </w:tr>
    </w:tbl>
    <w:p>
      <w:pPr>
        <w:spacing w:before="80" w:after="80"/>
      </w:pPr>
      <w:r>
        <w:t xml:space="preserve"/>
      </w:r>
    </w:p>
    <w:p>
      <w:pPr>
        <w:spacing w:before="80" w:after="80"/>
      </w:pPr>
      <w:r>
        <w:t xml:space="preserve"/>
      </w:r>
    </w:p>
    <w:p>
      <w:pPr>
        <w:spacing w:before="80" w:after="80"/>
        <w:jc w:val="both"/>
      </w:pPr>
      <w:r>
        <w:rPr>
          <w:rFonts w:ascii="Arial" w:cs="Arial" w:eastAsia="Arial" w:hAnsi="Arial"/>
          <w:b w:val="false"/>
          <w:bCs w:val="false"/>
          <w:i w:val="false"/>
          <w:iCs w:val="false"/>
          <w:color w:val="000000"/>
          <w:sz w:val="22"/>
          <w:szCs w:val="22"/>
        </w:rPr>
        <w:t xml:space="preserve">Testemunhas:</w:t>
      </w:r>
    </w:p>
    <w:p>
      <w:pPr>
        <w:spacing w:before="80" w:after="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500"/>
        <w:gridCol w:w="360"/>
        <w:gridCol w:w="4500"/>
      </w:tblGrid>
      <w:tr>
        <w:tc>
          <w:tcPr>
            <w:tcW w:type="dxa" w:w="4500"/>
            <w:tcBorders>
              <w:top w:val="single" w:color="CCCCCC" w:sz="1"/>
              <w:left w:val="single" w:color="CCCCCC" w:sz="1"/>
              <w:bottom w:val="single" w:color="CCCCCC" w:sz="1"/>
              <w:right w:val="single" w:color="CCCCCC" w:sz="1"/>
            </w:tcBorders>
            <w:tcMar>
              <w:top w:type="dxa" w:w="120"/>
              <w:left w:type="dxa" w:w="160"/>
              <w:bottom w:type="dxa" w:w="240"/>
              <w:right w:type="dxa" w:w="160"/>
            </w:tcMar>
          </w:tcPr>
          <w:p>
            <w:r>
              <w:rPr>
                <w:rFonts w:ascii="Arial" w:cs="Arial" w:eastAsia="Arial" w:hAnsi="Arial"/>
                <w:sz w:val="20"/>
                <w:szCs w:val="20"/>
              </w:rPr>
              <w:t xml:space="preserve">Nome: ________________________________</w:t>
            </w:r>
          </w:p>
          <w:p>
            <w:pPr>
              <w:spacing w:before="80" w:after="80"/>
            </w:pPr>
            <w:r>
              <w:t xml:space="preserve"/>
            </w:r>
          </w:p>
          <w:p>
            <w:r>
              <w:rPr>
                <w:rFonts w:ascii="Arial" w:cs="Arial" w:eastAsia="Arial" w:hAnsi="Arial"/>
                <w:sz w:val="20"/>
                <w:szCs w:val="20"/>
              </w:rPr>
              <w:t xml:space="preserve">CPF: _________________________________</w:t>
            </w:r>
          </w:p>
        </w:tc>
        <w:tc>
          <w:tcPr>
            <w:tcW w:type="dxa" w:w="360"/>
            <w:tcBorders>
              <w:top w:val="none" w:color="FFFFFF" w:sz="0"/>
              <w:left w:val="none" w:color="FFFFFF" w:sz="0"/>
              <w:bottom w:val="none" w:color="FFFFFF" w:sz="0"/>
              <w:right w:val="none" w:color="FFFFFF" w:sz="0"/>
            </w:tcBorders>
          </w:tcPr>
          <w:p>
            <w:pPr>
              <w:spacing w:before="80" w:after="80"/>
            </w:pPr>
            <w:r>
              <w:t xml:space="preserve"/>
            </w:r>
          </w:p>
        </w:tc>
        <w:tc>
          <w:tcPr>
            <w:tcW w:type="dxa" w:w="4500"/>
            <w:tcBorders>
              <w:top w:val="single" w:color="CCCCCC" w:sz="1"/>
              <w:left w:val="single" w:color="CCCCCC" w:sz="1"/>
              <w:bottom w:val="single" w:color="CCCCCC" w:sz="1"/>
              <w:right w:val="single" w:color="CCCCCC" w:sz="1"/>
            </w:tcBorders>
            <w:tcMar>
              <w:top w:type="dxa" w:w="120"/>
              <w:left w:type="dxa" w:w="160"/>
              <w:bottom w:type="dxa" w:w="240"/>
              <w:right w:type="dxa" w:w="160"/>
            </w:tcMar>
          </w:tcPr>
          <w:p>
            <w:r>
              <w:rPr>
                <w:rFonts w:ascii="Arial" w:cs="Arial" w:eastAsia="Arial" w:hAnsi="Arial"/>
                <w:sz w:val="20"/>
                <w:szCs w:val="20"/>
              </w:rPr>
              <w:t xml:space="preserve">Nome: ________________________________</w:t>
            </w:r>
          </w:p>
          <w:p>
            <w:pPr>
              <w:spacing w:before="80" w:after="80"/>
            </w:pPr>
            <w:r>
              <w:t xml:space="preserve"/>
            </w:r>
          </w:p>
          <w:p>
            <w:r>
              <w:rPr>
                <w:rFonts w:ascii="Arial" w:cs="Arial" w:eastAsia="Arial" w:hAnsi="Arial"/>
                <w:sz w:val="20"/>
                <w:szCs w:val="20"/>
              </w:rPr>
              <w:t xml:space="preserve">CPF: _________________________________</w:t>
            </w:r>
          </w:p>
        </w:tc>
      </w:tr>
    </w:tbl>
    <w:sectPr>
      <w:headerReference w:type="default" r:id="rId6"/>
      <w:footerReference w:type="default" r:id="rId7"/>
      <w:pgSz w:w="11906" w:h="16838" w:orient="portrait"/>
      <w:pgMar w:top="1440" w:right="130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1A3A6B" w:sz="4" w:space="4"/>
      </w:pBdr>
      <w:jc w:val="center"/>
    </w:pPr>
    <w:r>
      <w:rPr>
        <w:rFonts w:ascii="Arial" w:cs="Arial" w:eastAsia="Arial" w:hAnsi="Arial"/>
        <w:color w:val="888888"/>
        <w:sz w:val="16"/>
        <w:szCs w:val="16"/>
      </w:rPr>
      <w:t xml:space="preserve">Gall Administração Ltda  ·  CNPJ 21.953.856/0001-51  |  Página </w:t>
    </w:r>
    <w:fldSimple w:instr="PAGE"/>
    <w:r>
      <w:rPr>
        <w:rFonts w:ascii="Arial" w:cs="Arial" w:eastAsia="Arial" w:hAnsi="Arial"/>
        <w:color w:val="888888"/>
        <w:sz w:val="16"/>
        <w:szCs w:val="16"/>
      </w:rPr>
      <w:t xml:space="preserve"> — Documento confidencial</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1A3A6B" w:sz="6" w:space="4"/>
      </w:pBdr>
      <w:jc w:val="right"/>
    </w:pPr>
    <w:r>
      <w:rPr>
        <w:rFonts w:ascii="Arial" w:cs="Arial" w:eastAsia="Arial" w:hAnsi="Arial"/>
        <w:color w:val="888888"/>
        <w:sz w:val="16"/>
        <w:szCs w:val="16"/>
      </w:rPr>
      <w:t xml:space="preserve">CONTRATO DE PERMISSÃO DE USO DE ESPAÇO, COMPARTILHAMENTO DE RECEITAS E CO-INVESTIMENTO EM SISTEMA FOTOVOLTAICO</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2026-03-20T19:15:42.587Z</dcterms:created>
  <dcterms:modified xsi:type="dcterms:W3CDTF">2026-03-20T19:15:42.588Z</dcterms:modified>
</cp:coreProperties>
</file>

<file path=docProps/custom.xml><?xml version="1.0" encoding="utf-8"?>
<Properties xmlns="http://schemas.openxmlformats.org/officeDocument/2006/custom-properties" xmlns:vt="http://schemas.openxmlformats.org/officeDocument/2006/docPropsVTypes"/>
</file>